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96254C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A9BE30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+*yqw*wlB*yxo*obE*ugc*dwc*oxA*lic*xBC*pwa*zew*-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+*eDs*djA*lyd*lyd*lyd*Bnj*zax*yrC*lxr*kez*zfE*-</w:t>
            </w:r>
            <w:r>
              <w:rPr>
                <w:rFonts w:ascii="PDF417x" w:hAnsi="PDF417x"/>
                <w:sz w:val="24"/>
                <w:szCs w:val="24"/>
              </w:rPr>
              <w:br/>
              <w:t>+*ftw*toa*ytj*tAr*gws*qDa*qEC*qEE*nCB*vai*onA*-</w:t>
            </w:r>
            <w:r>
              <w:rPr>
                <w:rFonts w:ascii="PDF417x" w:hAnsi="PDF417x"/>
                <w:sz w:val="24"/>
                <w:szCs w:val="24"/>
              </w:rPr>
              <w:br/>
              <w:t>+*ftA*lAx*wqD*blj*myD*sqB*tAh*CyC*wkv*jvi*uws*-</w:t>
            </w:r>
            <w:r>
              <w:rPr>
                <w:rFonts w:ascii="PDF417x" w:hAnsi="PDF417x"/>
                <w:sz w:val="24"/>
                <w:szCs w:val="24"/>
              </w:rPr>
              <w:br/>
              <w:t>+*xjq*blE*wro*dDs*bnr*uzE*zhu*Apw*wnu*lyo*uzq*-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B900BC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C5BDF3E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0211C0D" w14:textId="7DCEB637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09DDD034" wp14:editId="1D8911D1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313DE621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2EB25DCD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0BC544D6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E5F377D" w14:textId="04E32CCF" w:rsidR="00B92D0F" w:rsidRPr="008F4DB6" w:rsidRDefault="00F209D7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406-02/24-03/2</w:t>
      </w:r>
    </w:p>
    <w:p w14:paraId="65E08755" w14:textId="28666258" w:rsidR="00B92D0F" w:rsidRPr="008F4DB6" w:rsidRDefault="00F209D7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2125-11-02/01-24-30</w:t>
      </w:r>
    </w:p>
    <w:p w14:paraId="71B4A84F" w14:textId="23C93992" w:rsidR="00B92D0F" w:rsidRPr="008F4DB6" w:rsidRDefault="00F209D7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12.09.2024.</w:t>
      </w:r>
    </w:p>
    <w:p w14:paraId="3AA9D623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5666363" w14:textId="77777777" w:rsidR="00F209D7" w:rsidRDefault="00F209D7" w:rsidP="00F209D7">
      <w:pPr>
        <w:suppressAutoHyphens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23FFCCA5" w14:textId="77777777" w:rsidR="00F209D7" w:rsidRPr="00275F87" w:rsidRDefault="00F209D7" w:rsidP="00F209D7">
      <w:pPr>
        <w:suppressAutoHyphens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  <w:r w:rsidRPr="00275F87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>OPĆINSKO VIJEĆE OPĆINE PLITVIČKA JEZERA</w:t>
      </w:r>
    </w:p>
    <w:p w14:paraId="275A9D33" w14:textId="77777777" w:rsidR="00F209D7" w:rsidRDefault="00F209D7" w:rsidP="00F209D7">
      <w:pPr>
        <w:suppressAutoHyphens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  <w:r w:rsidRPr="00275F87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>n/r  predsjednika</w:t>
      </w:r>
    </w:p>
    <w:p w14:paraId="5A4D7D66" w14:textId="77777777" w:rsidR="00F209D7" w:rsidRDefault="00F209D7" w:rsidP="00F209D7">
      <w:pPr>
        <w:suppressAutoHyphens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69D0A405" w14:textId="77777777" w:rsidR="00F209D7" w:rsidRPr="00275F87" w:rsidRDefault="00F209D7" w:rsidP="00F209D7">
      <w:pPr>
        <w:suppressAutoHyphens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04313839" w14:textId="77777777" w:rsidR="00F209D7" w:rsidRPr="00275F87" w:rsidRDefault="00F209D7" w:rsidP="00F209D7">
      <w:pPr>
        <w:suppressAutoHyphens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3196F402" w14:textId="77777777" w:rsidR="00F209D7" w:rsidRDefault="00F209D7" w:rsidP="00F209D7">
      <w:pPr>
        <w:rPr>
          <w:rFonts w:ascii="Arial" w:hAnsi="Arial" w:cs="Arial"/>
          <w:b/>
          <w:color w:val="000000"/>
          <w:lang w:eastAsia="hr-HR"/>
        </w:rPr>
      </w:pPr>
      <w:r w:rsidRPr="00275F87">
        <w:rPr>
          <w:rFonts w:ascii="Arial" w:hAnsi="Arial" w:cs="Arial"/>
          <w:b/>
          <w:bCs/>
          <w:color w:val="000000"/>
        </w:rPr>
        <w:t>PREDMET:</w:t>
      </w:r>
      <w:r w:rsidRPr="00275F87">
        <w:rPr>
          <w:rFonts w:ascii="Arial" w:hAnsi="Arial" w:cs="Arial"/>
          <w:b/>
          <w:bCs/>
          <w:color w:val="000000"/>
        </w:rPr>
        <w:tab/>
        <w:t xml:space="preserve">Prijedlog </w:t>
      </w:r>
      <w:r>
        <w:rPr>
          <w:rFonts w:ascii="Arial" w:hAnsi="Arial" w:cs="Arial"/>
          <w:b/>
          <w:color w:val="000000"/>
          <w:lang w:eastAsia="hr-HR"/>
        </w:rPr>
        <w:t>Odluke o davanju suglasnosti za</w:t>
      </w:r>
    </w:p>
    <w:p w14:paraId="0446C05E" w14:textId="52BD9773" w:rsidR="00F209D7" w:rsidRDefault="00F209D7" w:rsidP="00F209D7">
      <w:pPr>
        <w:ind w:left="708" w:firstLine="708"/>
        <w:rPr>
          <w:rFonts w:ascii="Arial" w:hAnsi="Arial" w:cs="Arial"/>
          <w:b/>
          <w:color w:val="000000"/>
          <w:lang w:eastAsia="hr-HR"/>
        </w:rPr>
      </w:pPr>
      <w:r>
        <w:rPr>
          <w:rFonts w:ascii="Arial" w:hAnsi="Arial" w:cs="Arial"/>
          <w:b/>
          <w:color w:val="000000"/>
          <w:lang w:eastAsia="hr-HR"/>
        </w:rPr>
        <w:t>prihvaćanje ponude.-</w:t>
      </w:r>
    </w:p>
    <w:p w14:paraId="294E8C9F" w14:textId="77777777" w:rsidR="00F209D7" w:rsidRPr="00275F87" w:rsidRDefault="00F209D7" w:rsidP="00F209D7">
      <w:pPr>
        <w:rPr>
          <w:rFonts w:ascii="Arial" w:hAnsi="Arial" w:cs="Arial"/>
          <w:b/>
          <w:color w:val="000000"/>
          <w:lang w:eastAsia="hr-HR"/>
        </w:rPr>
      </w:pPr>
      <w:r>
        <w:rPr>
          <w:rFonts w:ascii="Arial" w:hAnsi="Arial" w:cs="Arial"/>
          <w:b/>
          <w:color w:val="000000"/>
          <w:lang w:eastAsia="hr-HR"/>
        </w:rPr>
        <w:tab/>
      </w:r>
      <w:r>
        <w:rPr>
          <w:rFonts w:ascii="Arial" w:hAnsi="Arial" w:cs="Arial"/>
          <w:b/>
          <w:color w:val="000000"/>
          <w:lang w:eastAsia="hr-HR"/>
        </w:rPr>
        <w:tab/>
      </w:r>
    </w:p>
    <w:p w14:paraId="45758BA0" w14:textId="77777777" w:rsidR="00F209D7" w:rsidRPr="00275F87" w:rsidRDefault="00F209D7" w:rsidP="00F209D7">
      <w:pPr>
        <w:adjustRightInd w:val="0"/>
        <w:rPr>
          <w:rFonts w:ascii="Arial" w:hAnsi="Arial" w:cs="Arial"/>
          <w:b/>
          <w:bCs/>
          <w:lang w:eastAsia="hr-HR"/>
        </w:rPr>
      </w:pPr>
    </w:p>
    <w:p w14:paraId="497A4720" w14:textId="77777777" w:rsidR="00F209D7" w:rsidRPr="00275F87" w:rsidRDefault="00F209D7" w:rsidP="00F209D7">
      <w:pPr>
        <w:adjustRightInd w:val="0"/>
        <w:rPr>
          <w:rFonts w:ascii="Arial" w:hAnsi="Arial" w:cs="Arial"/>
          <w:b/>
          <w:lang w:eastAsia="hr-HR"/>
        </w:rPr>
      </w:pPr>
    </w:p>
    <w:p w14:paraId="730773D5" w14:textId="681AFD15" w:rsidR="00F209D7" w:rsidRDefault="00F209D7" w:rsidP="00F209D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Pr="00275F87">
        <w:rPr>
          <w:rFonts w:ascii="Arial" w:hAnsi="Arial" w:cs="Arial"/>
        </w:rPr>
        <w:t>Sukladno odredbama Statuta Općine Plitvička Jezera („Službeni glasnik Općine Plitvička Jezera“ 2/</w:t>
      </w:r>
      <w:r>
        <w:rPr>
          <w:rFonts w:ascii="Arial" w:hAnsi="Arial" w:cs="Arial"/>
        </w:rPr>
        <w:t>21 i 9/22</w:t>
      </w:r>
      <w:r w:rsidRPr="00275F87">
        <w:rPr>
          <w:rFonts w:ascii="Arial" w:hAnsi="Arial" w:cs="Arial"/>
        </w:rPr>
        <w:t>) općinsk</w:t>
      </w:r>
      <w:r>
        <w:rPr>
          <w:rFonts w:ascii="Arial" w:hAnsi="Arial" w:cs="Arial"/>
        </w:rPr>
        <w:t xml:space="preserve">i </w:t>
      </w:r>
      <w:r w:rsidRPr="00275F87">
        <w:rPr>
          <w:rFonts w:ascii="Arial" w:hAnsi="Arial" w:cs="Arial"/>
        </w:rPr>
        <w:t xml:space="preserve">načelnik Općine Plitvička Jezera dana </w:t>
      </w:r>
      <w:r>
        <w:rPr>
          <w:rFonts w:ascii="Arial" w:hAnsi="Arial" w:cs="Arial"/>
        </w:rPr>
        <w:t>12.09.2024</w:t>
      </w:r>
      <w:r w:rsidRPr="00275F87">
        <w:rPr>
          <w:rFonts w:ascii="Arial" w:hAnsi="Arial" w:cs="Arial"/>
        </w:rPr>
        <w:t xml:space="preserve">. godine utvrdio je prijedlog </w:t>
      </w:r>
      <w:r>
        <w:rPr>
          <w:rFonts w:ascii="Arial" w:hAnsi="Arial" w:cs="Arial"/>
          <w:b/>
          <w:color w:val="000000"/>
          <w:lang w:eastAsia="hr-HR"/>
        </w:rPr>
        <w:t xml:space="preserve">Odluke o davanju suglasnosti za prihvaćanje ponude </w:t>
      </w:r>
      <w:r w:rsidRPr="00275F87">
        <w:rPr>
          <w:rFonts w:ascii="Arial" w:hAnsi="Arial" w:cs="Arial"/>
        </w:rPr>
        <w:t xml:space="preserve">te ga prosljeđuje Općinskom vijeću Općine Plitvička Jezera na raspravu i donošenje. </w:t>
      </w:r>
    </w:p>
    <w:p w14:paraId="7FF3B114" w14:textId="77777777" w:rsidR="00F209D7" w:rsidRDefault="00F209D7" w:rsidP="00F209D7">
      <w:pPr>
        <w:ind w:firstLine="708"/>
        <w:jc w:val="both"/>
        <w:rPr>
          <w:rFonts w:ascii="Arial" w:hAnsi="Arial" w:cs="Arial"/>
        </w:rPr>
      </w:pPr>
    </w:p>
    <w:p w14:paraId="42DD5276" w14:textId="183E2B45" w:rsidR="00F209D7" w:rsidRPr="00275F87" w:rsidRDefault="00F209D7" w:rsidP="00F209D7">
      <w:pPr>
        <w:ind w:firstLine="708"/>
        <w:jc w:val="both"/>
        <w:rPr>
          <w:rFonts w:ascii="Arial" w:hAnsi="Arial" w:cs="Arial"/>
          <w:b/>
          <w:color w:val="000000"/>
          <w:lang w:eastAsia="hr-HR"/>
        </w:rPr>
      </w:pPr>
      <w:r>
        <w:rPr>
          <w:rFonts w:ascii="Arial" w:hAnsi="Arial" w:cs="Arial"/>
        </w:rPr>
        <w:tab/>
        <w:t xml:space="preserve">Izvjestitelj na sjednici bii će </w:t>
      </w:r>
      <w:r w:rsidR="00D674AA">
        <w:rPr>
          <w:rFonts w:ascii="Arial" w:hAnsi="Arial" w:cs="Arial"/>
        </w:rPr>
        <w:t>općinski načelnik Ante Kovač</w:t>
      </w:r>
      <w:r>
        <w:rPr>
          <w:rFonts w:ascii="Arial" w:hAnsi="Arial" w:cs="Arial"/>
        </w:rPr>
        <w:t>.</w:t>
      </w:r>
    </w:p>
    <w:p w14:paraId="3FB15EFF" w14:textId="77777777" w:rsidR="00F209D7" w:rsidRPr="00275F87" w:rsidRDefault="00F209D7" w:rsidP="00F209D7">
      <w:pPr>
        <w:rPr>
          <w:rFonts w:ascii="Arial" w:hAnsi="Arial" w:cs="Arial"/>
          <w:b/>
          <w:color w:val="000000"/>
          <w:lang w:eastAsia="hr-HR"/>
        </w:rPr>
      </w:pPr>
    </w:p>
    <w:p w14:paraId="12962638" w14:textId="77777777" w:rsidR="00F209D7" w:rsidRPr="00275F87" w:rsidRDefault="00F209D7" w:rsidP="00F209D7">
      <w:pPr>
        <w:spacing w:after="200" w:line="276" w:lineRule="auto"/>
        <w:ind w:left="708" w:firstLine="708"/>
        <w:rPr>
          <w:rFonts w:ascii="Arial" w:hAnsi="Arial" w:cs="Arial"/>
        </w:rPr>
      </w:pPr>
    </w:p>
    <w:p w14:paraId="2544F40F" w14:textId="77777777" w:rsidR="00F209D7" w:rsidRPr="00275F87" w:rsidRDefault="00F209D7" w:rsidP="00F209D7">
      <w:pPr>
        <w:spacing w:after="200" w:line="276" w:lineRule="auto"/>
        <w:ind w:left="708" w:firstLine="708"/>
        <w:jc w:val="right"/>
        <w:rPr>
          <w:rFonts w:ascii="Arial" w:hAnsi="Arial" w:cs="Arial"/>
        </w:rPr>
      </w:pPr>
      <w:r w:rsidRPr="00275F87">
        <w:rPr>
          <w:rFonts w:ascii="Arial" w:hAnsi="Arial" w:cs="Arial"/>
        </w:rPr>
        <w:tab/>
      </w:r>
      <w:r w:rsidRPr="00275F87">
        <w:rPr>
          <w:rFonts w:ascii="Arial" w:hAnsi="Arial" w:cs="Arial"/>
        </w:rPr>
        <w:tab/>
      </w:r>
      <w:r w:rsidRPr="00275F87">
        <w:rPr>
          <w:rFonts w:ascii="Arial" w:hAnsi="Arial" w:cs="Arial"/>
        </w:rPr>
        <w:tab/>
      </w:r>
      <w:r w:rsidRPr="00275F87">
        <w:rPr>
          <w:rFonts w:ascii="Arial" w:hAnsi="Arial" w:cs="Arial"/>
        </w:rPr>
        <w:tab/>
      </w:r>
      <w:r w:rsidRPr="00275F87">
        <w:rPr>
          <w:rFonts w:ascii="Arial" w:hAnsi="Arial" w:cs="Arial"/>
        </w:rPr>
        <w:tab/>
      </w:r>
      <w:r w:rsidRPr="00275F8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Općinski načelnik: </w:t>
      </w:r>
      <w:r>
        <w:rPr>
          <w:rFonts w:ascii="Arial" w:hAnsi="Arial" w:cs="Arial"/>
        </w:rPr>
        <w:br/>
        <w:t>Ante Kovač</w:t>
      </w:r>
    </w:p>
    <w:p w14:paraId="6153A263" w14:textId="77777777" w:rsidR="00F209D7" w:rsidRPr="00275F87" w:rsidRDefault="00F209D7" w:rsidP="00F209D7">
      <w:pPr>
        <w:spacing w:after="200" w:line="276" w:lineRule="auto"/>
        <w:rPr>
          <w:rFonts w:ascii="Arial" w:hAnsi="Arial" w:cs="Arial"/>
        </w:rPr>
      </w:pPr>
      <w:r w:rsidRPr="00275F87">
        <w:rPr>
          <w:rFonts w:ascii="Arial" w:hAnsi="Arial" w:cs="Arial"/>
        </w:rPr>
        <w:t xml:space="preserve">U prilogu: </w:t>
      </w:r>
    </w:p>
    <w:p w14:paraId="60899FFB" w14:textId="77777777" w:rsidR="00F209D7" w:rsidRPr="00275F87" w:rsidRDefault="00F209D7" w:rsidP="00F209D7">
      <w:pPr>
        <w:numPr>
          <w:ilvl w:val="0"/>
          <w:numId w:val="3"/>
        </w:numPr>
        <w:rPr>
          <w:rFonts w:ascii="Arial" w:hAnsi="Arial" w:cs="Arial"/>
          <w:color w:val="000000"/>
          <w:lang w:eastAsia="hr-HR"/>
        </w:rPr>
      </w:pPr>
      <w:r w:rsidRPr="00275F87">
        <w:rPr>
          <w:rFonts w:ascii="Arial" w:hAnsi="Arial" w:cs="Arial"/>
        </w:rPr>
        <w:t xml:space="preserve">Prijedlog </w:t>
      </w:r>
      <w:r>
        <w:rPr>
          <w:rFonts w:ascii="Arial" w:hAnsi="Arial" w:cs="Arial"/>
          <w:color w:val="000000"/>
          <w:lang w:eastAsia="hr-HR"/>
        </w:rPr>
        <w:t xml:space="preserve">Odluke </w:t>
      </w:r>
    </w:p>
    <w:p w14:paraId="1ACB4F3B" w14:textId="77777777" w:rsidR="00F209D7" w:rsidRDefault="00F209D7" w:rsidP="00F209D7">
      <w:pPr>
        <w:ind w:left="360"/>
        <w:rPr>
          <w:rFonts w:ascii="Arial" w:hAnsi="Arial" w:cs="Arial"/>
          <w:b/>
          <w:color w:val="000000"/>
          <w:lang w:eastAsia="hr-HR"/>
        </w:rPr>
      </w:pPr>
    </w:p>
    <w:p w14:paraId="04AB4542" w14:textId="77777777" w:rsidR="00F209D7" w:rsidRPr="00275F87" w:rsidRDefault="00F209D7" w:rsidP="00F209D7">
      <w:pPr>
        <w:ind w:left="360"/>
        <w:rPr>
          <w:rFonts w:ascii="Arial" w:hAnsi="Arial" w:cs="Arial"/>
          <w:b/>
          <w:color w:val="000000"/>
          <w:lang w:eastAsia="hr-HR"/>
        </w:rPr>
      </w:pPr>
    </w:p>
    <w:p w14:paraId="398C98A5" w14:textId="77777777" w:rsidR="00F209D7" w:rsidRPr="00275F87" w:rsidRDefault="00F209D7" w:rsidP="00F209D7">
      <w:pPr>
        <w:ind w:left="360"/>
        <w:rPr>
          <w:rFonts w:ascii="Arial" w:hAnsi="Arial" w:cs="Arial"/>
        </w:rPr>
      </w:pPr>
      <w:r w:rsidRPr="00275F87">
        <w:rPr>
          <w:rFonts w:ascii="Arial" w:hAnsi="Arial" w:cs="Arial"/>
        </w:rPr>
        <w:t>DOSTAVITI:</w:t>
      </w:r>
    </w:p>
    <w:p w14:paraId="61C8B719" w14:textId="77777777" w:rsidR="00F209D7" w:rsidRPr="00275F87" w:rsidRDefault="00F209D7" w:rsidP="00F209D7">
      <w:pPr>
        <w:numPr>
          <w:ilvl w:val="0"/>
          <w:numId w:val="2"/>
        </w:numPr>
        <w:suppressAutoHyphens/>
        <w:spacing w:line="276" w:lineRule="auto"/>
        <w:rPr>
          <w:rFonts w:ascii="Arial" w:hAnsi="Arial" w:cs="Arial"/>
        </w:rPr>
      </w:pPr>
      <w:r w:rsidRPr="00275F87">
        <w:rPr>
          <w:rFonts w:ascii="Arial" w:hAnsi="Arial" w:cs="Arial"/>
        </w:rPr>
        <w:t xml:space="preserve">Općinskom vijeću Općine Plitvička Jezera, članovima, svima, </w:t>
      </w:r>
    </w:p>
    <w:p w14:paraId="6C252D05" w14:textId="77777777" w:rsidR="00F209D7" w:rsidRPr="00275F87" w:rsidRDefault="00F209D7" w:rsidP="00F209D7">
      <w:pPr>
        <w:numPr>
          <w:ilvl w:val="0"/>
          <w:numId w:val="2"/>
        </w:numPr>
        <w:suppressAutoHyphens/>
        <w:spacing w:line="276" w:lineRule="auto"/>
        <w:rPr>
          <w:rFonts w:ascii="Arial" w:hAnsi="Arial" w:cs="Arial"/>
        </w:rPr>
      </w:pPr>
      <w:r w:rsidRPr="00275F87">
        <w:rPr>
          <w:rFonts w:ascii="Arial" w:hAnsi="Arial" w:cs="Arial"/>
        </w:rPr>
        <w:t xml:space="preserve">Jedinstveni upravni odjel Općine Plitvička Jezera, </w:t>
      </w:r>
    </w:p>
    <w:p w14:paraId="693D0B14" w14:textId="77777777" w:rsidR="00F209D7" w:rsidRPr="00275F87" w:rsidRDefault="00F209D7" w:rsidP="00F209D7">
      <w:pPr>
        <w:numPr>
          <w:ilvl w:val="0"/>
          <w:numId w:val="2"/>
        </w:numPr>
        <w:suppressAutoHyphens/>
        <w:spacing w:line="276" w:lineRule="auto"/>
        <w:rPr>
          <w:rFonts w:ascii="Arial" w:hAnsi="Arial" w:cs="Arial"/>
        </w:rPr>
      </w:pPr>
      <w:r w:rsidRPr="00275F87">
        <w:rPr>
          <w:rFonts w:ascii="Arial" w:hAnsi="Arial" w:cs="Arial"/>
        </w:rPr>
        <w:t>Pismohrana, ovdje.</w:t>
      </w:r>
    </w:p>
    <w:p w14:paraId="65DEFE9E" w14:textId="77777777" w:rsidR="00F209D7" w:rsidRDefault="00F209D7" w:rsidP="00F209D7">
      <w:pPr>
        <w:rPr>
          <w:rFonts w:ascii="Arial" w:hAnsi="Arial" w:cs="Arial"/>
        </w:rPr>
      </w:pPr>
    </w:p>
    <w:p w14:paraId="36DAD302" w14:textId="77777777" w:rsidR="00F209D7" w:rsidRDefault="00F209D7" w:rsidP="00F209D7">
      <w:pPr>
        <w:spacing w:after="160" w:line="259" w:lineRule="auto"/>
        <w:rPr>
          <w:rFonts w:eastAsia="Times New Roman" w:cs="Times New Roman"/>
          <w:noProof w:val="0"/>
        </w:rPr>
      </w:pPr>
    </w:p>
    <w:p w14:paraId="4DECFCA4" w14:textId="77777777" w:rsidR="00F209D7" w:rsidRDefault="00F209D7" w:rsidP="00F209D7">
      <w:pPr>
        <w:spacing w:after="160" w:line="259" w:lineRule="auto"/>
        <w:rPr>
          <w:rFonts w:eastAsia="Times New Roman" w:cs="Times New Roman"/>
          <w:noProof w:val="0"/>
        </w:rPr>
      </w:pPr>
    </w:p>
    <w:p w14:paraId="2D3B2F71" w14:textId="77777777" w:rsidR="00F209D7" w:rsidRDefault="00F209D7" w:rsidP="00F209D7">
      <w:pPr>
        <w:spacing w:after="160" w:line="259" w:lineRule="auto"/>
        <w:rPr>
          <w:rFonts w:eastAsia="Times New Roman" w:cs="Times New Roman"/>
          <w:noProof w:val="0"/>
        </w:rPr>
      </w:pPr>
    </w:p>
    <w:p w14:paraId="256E7BED" w14:textId="77777777" w:rsidR="00F209D7" w:rsidRDefault="00F209D7" w:rsidP="00F209D7">
      <w:pPr>
        <w:spacing w:after="160" w:line="259" w:lineRule="auto"/>
        <w:rPr>
          <w:rFonts w:eastAsia="Times New Roman" w:cs="Times New Roman"/>
          <w:noProof w:val="0"/>
        </w:rPr>
      </w:pPr>
    </w:p>
    <w:p w14:paraId="60FEDD4D" w14:textId="77777777" w:rsidR="00F209D7" w:rsidRDefault="00F209D7" w:rsidP="00F209D7">
      <w:pPr>
        <w:spacing w:after="160" w:line="259" w:lineRule="auto"/>
        <w:rPr>
          <w:rFonts w:eastAsia="Times New Roman" w:cs="Times New Roman"/>
          <w:noProof w:val="0"/>
        </w:rPr>
      </w:pPr>
    </w:p>
    <w:p w14:paraId="47AAC5F7" w14:textId="77777777" w:rsidR="00F209D7" w:rsidRDefault="00F209D7" w:rsidP="00F209D7">
      <w:pPr>
        <w:spacing w:after="160" w:line="259" w:lineRule="auto"/>
        <w:rPr>
          <w:rFonts w:eastAsia="Times New Roman" w:cs="Times New Roman"/>
          <w:noProof w:val="0"/>
        </w:rPr>
      </w:pPr>
    </w:p>
    <w:p w14:paraId="79426E90" w14:textId="77777777" w:rsidR="00F209D7" w:rsidRDefault="00F209D7" w:rsidP="00F209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temelju članka 35. Zakona o lokalnoj i područnoj (regionalnoj) samoupravi (Narodne novine broj: </w:t>
      </w:r>
      <w:r w:rsidRPr="00B54C3A">
        <w:rPr>
          <w:sz w:val="22"/>
          <w:szCs w:val="22"/>
        </w:rPr>
        <w:t>33/01, 60/01, 129/05, 109/07, 125/08, 36/09, 36/09, 150/11, 144/12, 19/13, 137/15, 123/17, 98/19, 144/20</w:t>
      </w:r>
      <w:r>
        <w:rPr>
          <w:sz w:val="22"/>
          <w:szCs w:val="22"/>
        </w:rPr>
        <w:t xml:space="preserve">), te članka 20. Statuta Općine Plitvička Jezera (Službeni glasnik Općine Plitvička Jezera, 2/21 i 9/22), Općinsko vijeće Općine Plitvička Jezera, na __. redovnoj sjednici održanoj dana ___________ godine donijelo je </w:t>
      </w:r>
    </w:p>
    <w:p w14:paraId="04988280" w14:textId="77777777" w:rsidR="00F209D7" w:rsidRDefault="00F209D7" w:rsidP="00F209D7">
      <w:pPr>
        <w:pStyle w:val="Default"/>
        <w:jc w:val="both"/>
        <w:rPr>
          <w:sz w:val="22"/>
          <w:szCs w:val="22"/>
        </w:rPr>
      </w:pPr>
    </w:p>
    <w:p w14:paraId="69D32976" w14:textId="77777777" w:rsidR="00F209D7" w:rsidRDefault="00F209D7" w:rsidP="00F209D7">
      <w:pPr>
        <w:pStyle w:val="Default"/>
        <w:jc w:val="both"/>
        <w:rPr>
          <w:sz w:val="22"/>
          <w:szCs w:val="22"/>
        </w:rPr>
      </w:pPr>
    </w:p>
    <w:p w14:paraId="64EA8036" w14:textId="77777777" w:rsidR="00F209D7" w:rsidRDefault="00F209D7" w:rsidP="00F209D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ODLUKU</w:t>
      </w:r>
    </w:p>
    <w:p w14:paraId="13458A7C" w14:textId="77777777" w:rsidR="00F209D7" w:rsidRDefault="00F209D7" w:rsidP="00F209D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 davanju suglasnosti za prihvaćanje ponude</w:t>
      </w:r>
    </w:p>
    <w:p w14:paraId="6DDE7BFA" w14:textId="77777777" w:rsidR="00F209D7" w:rsidRDefault="00F209D7" w:rsidP="00F209D7">
      <w:pPr>
        <w:pStyle w:val="Default"/>
        <w:rPr>
          <w:b/>
          <w:bCs/>
          <w:sz w:val="22"/>
          <w:szCs w:val="22"/>
        </w:rPr>
      </w:pPr>
    </w:p>
    <w:p w14:paraId="0B472A39" w14:textId="77777777" w:rsidR="00F209D7" w:rsidRDefault="00F209D7" w:rsidP="00F209D7">
      <w:pPr>
        <w:pStyle w:val="Default"/>
        <w:rPr>
          <w:b/>
          <w:bCs/>
          <w:sz w:val="22"/>
          <w:szCs w:val="22"/>
        </w:rPr>
      </w:pPr>
    </w:p>
    <w:p w14:paraId="442B7EAF" w14:textId="77777777" w:rsidR="00F209D7" w:rsidRDefault="00F209D7" w:rsidP="00F209D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 w14:paraId="53A7DF55" w14:textId="30AEAB1A" w:rsidR="00F209D7" w:rsidRDefault="00F209D7" w:rsidP="00F209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Ovom Odlukom odobrava se općinskom načelniku Općine Plitvička Jezera da u postupku javne nabave „Dogradnja Dječjeg vrtića“, evidencijski broj nabave MV-05/2024, prihvati ponudu ponuditelja „Rudar“ d.o.o., </w:t>
      </w:r>
      <w:proofErr w:type="spellStart"/>
      <w:r>
        <w:rPr>
          <w:sz w:val="22"/>
          <w:szCs w:val="22"/>
        </w:rPr>
        <w:t>Martinkovac</w:t>
      </w:r>
      <w:proofErr w:type="spellEnd"/>
      <w:r>
        <w:rPr>
          <w:sz w:val="22"/>
          <w:szCs w:val="22"/>
        </w:rPr>
        <w:t xml:space="preserve"> 109, Rijeka, OIB: 32684643424, sa ponuđenim iznosom od 454.020,06 eura bez PDV-a, odnosno 567.525,08 eura sa PDV-om, a koji iznos je veći od planirane procijenjene vrijednosti koja iznosi 320.000,00 eura (bez PDV-a), odnosno 400.000,00 eura sa PDV-om. </w:t>
      </w:r>
    </w:p>
    <w:p w14:paraId="6A2F9EF6" w14:textId="77777777" w:rsidR="00F209D7" w:rsidRDefault="00F209D7" w:rsidP="00F209D7">
      <w:pPr>
        <w:pStyle w:val="Default"/>
        <w:rPr>
          <w:sz w:val="22"/>
          <w:szCs w:val="22"/>
        </w:rPr>
      </w:pPr>
    </w:p>
    <w:p w14:paraId="3FF23077" w14:textId="77777777" w:rsidR="00F209D7" w:rsidRDefault="00F209D7" w:rsidP="00F209D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2.</w:t>
      </w:r>
    </w:p>
    <w:p w14:paraId="4DC4C0B7" w14:textId="743934E1" w:rsidR="00FF4710" w:rsidRDefault="00F209D7" w:rsidP="00F209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Ovlašćuje se općinski načelnik da donese Odluku o odabiru najpovoljnije ponude iz čl.1. ove Odluke te sklopi ugovor o nabavi radova iako je cijena ponude veća od procijenjenog iznosa, obzirom da je Općina sa </w:t>
      </w:r>
      <w:r w:rsidR="002824BC" w:rsidRPr="002824BC">
        <w:rPr>
          <w:sz w:val="22"/>
          <w:szCs w:val="22"/>
        </w:rPr>
        <w:t>Ministarstvo</w:t>
      </w:r>
      <w:r w:rsidR="002824BC">
        <w:rPr>
          <w:sz w:val="22"/>
          <w:szCs w:val="22"/>
        </w:rPr>
        <w:t>m</w:t>
      </w:r>
      <w:r w:rsidR="002824BC" w:rsidRPr="002824BC">
        <w:rPr>
          <w:sz w:val="22"/>
          <w:szCs w:val="22"/>
        </w:rPr>
        <w:t xml:space="preserve"> znanosti i obrazovanja</w:t>
      </w:r>
      <w:r w:rsidR="00D60F66">
        <w:rPr>
          <w:sz w:val="22"/>
          <w:szCs w:val="22"/>
        </w:rPr>
        <w:t xml:space="preserve"> dana 15.3.202</w:t>
      </w:r>
      <w:r w:rsidR="0059587B">
        <w:rPr>
          <w:sz w:val="22"/>
          <w:szCs w:val="22"/>
        </w:rPr>
        <w:t>3</w:t>
      </w:r>
      <w:r w:rsidR="00D60F66">
        <w:rPr>
          <w:sz w:val="22"/>
          <w:szCs w:val="22"/>
        </w:rPr>
        <w:t>. godine</w:t>
      </w:r>
      <w:r w:rsidR="002824BC" w:rsidRPr="002824BC">
        <w:rPr>
          <w:sz w:val="22"/>
          <w:szCs w:val="22"/>
        </w:rPr>
        <w:t xml:space="preserve"> </w:t>
      </w:r>
      <w:r>
        <w:rPr>
          <w:sz w:val="22"/>
          <w:szCs w:val="22"/>
        </w:rPr>
        <w:t>sklopila obvezujući ugovor o</w:t>
      </w:r>
      <w:r w:rsidR="00710218">
        <w:rPr>
          <w:sz w:val="22"/>
          <w:szCs w:val="22"/>
        </w:rPr>
        <w:t xml:space="preserve"> </w:t>
      </w:r>
      <w:r w:rsidR="00710218" w:rsidRPr="00710218">
        <w:rPr>
          <w:sz w:val="22"/>
          <w:szCs w:val="22"/>
        </w:rPr>
        <w:t>dodjeli bespovratnih sredstava</w:t>
      </w:r>
      <w:r w:rsidR="00E20A4D">
        <w:rPr>
          <w:sz w:val="22"/>
          <w:szCs w:val="22"/>
        </w:rPr>
        <w:t xml:space="preserve"> sa</w:t>
      </w:r>
      <w:r w:rsidR="00710218" w:rsidRPr="007102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rokom izvršenja ugovornih obveza </w:t>
      </w:r>
      <w:r w:rsidR="00EE460E">
        <w:rPr>
          <w:sz w:val="22"/>
          <w:szCs w:val="22"/>
        </w:rPr>
        <w:t>40 mjeseci od potpisivanja ugovora</w:t>
      </w:r>
      <w:r w:rsidR="000A6B91">
        <w:rPr>
          <w:sz w:val="22"/>
          <w:szCs w:val="22"/>
        </w:rPr>
        <w:t xml:space="preserve"> i to za geodetske </w:t>
      </w:r>
      <w:r w:rsidR="006628F6">
        <w:rPr>
          <w:sz w:val="22"/>
          <w:szCs w:val="22"/>
        </w:rPr>
        <w:t>usluge, konzultantske usluge i usluge izrade projektne dokumentacije (koje usluge su odrađene u 2023. godini</w:t>
      </w:r>
      <w:r w:rsidR="00766C50">
        <w:rPr>
          <w:sz w:val="22"/>
          <w:szCs w:val="22"/>
        </w:rPr>
        <w:t xml:space="preserve"> i plaćene iz vlastitih sredstava</w:t>
      </w:r>
      <w:r w:rsidR="006628F6">
        <w:rPr>
          <w:sz w:val="22"/>
          <w:szCs w:val="22"/>
        </w:rPr>
        <w:t>) te</w:t>
      </w:r>
      <w:r w:rsidR="00766C50">
        <w:rPr>
          <w:sz w:val="22"/>
          <w:szCs w:val="22"/>
        </w:rPr>
        <w:t xml:space="preserve"> same radove na dogradnji</w:t>
      </w:r>
      <w:r w:rsidR="007052E7">
        <w:rPr>
          <w:sz w:val="22"/>
          <w:szCs w:val="22"/>
        </w:rPr>
        <w:t xml:space="preserve">. </w:t>
      </w:r>
    </w:p>
    <w:p w14:paraId="493A0AB0" w14:textId="29FDE2A5" w:rsidR="00F209D7" w:rsidRDefault="0059587B" w:rsidP="00F209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radove na dogradnji vrtića Općina je </w:t>
      </w:r>
      <w:r w:rsidR="00E67679">
        <w:rPr>
          <w:sz w:val="22"/>
          <w:szCs w:val="22"/>
        </w:rPr>
        <w:t xml:space="preserve">tijekom 2024. godine </w:t>
      </w:r>
      <w:r w:rsidR="00F209D7">
        <w:rPr>
          <w:sz w:val="22"/>
          <w:szCs w:val="22"/>
        </w:rPr>
        <w:t xml:space="preserve">već </w:t>
      </w:r>
      <w:r w:rsidR="006404CF">
        <w:rPr>
          <w:sz w:val="22"/>
          <w:szCs w:val="22"/>
        </w:rPr>
        <w:t>jedan p</w:t>
      </w:r>
      <w:r w:rsidR="00F209D7">
        <w:rPr>
          <w:sz w:val="22"/>
          <w:szCs w:val="22"/>
        </w:rPr>
        <w:t>ostup</w:t>
      </w:r>
      <w:r w:rsidR="006404CF">
        <w:rPr>
          <w:sz w:val="22"/>
          <w:szCs w:val="22"/>
        </w:rPr>
        <w:t>a</w:t>
      </w:r>
      <w:r w:rsidR="00F209D7">
        <w:rPr>
          <w:sz w:val="22"/>
          <w:szCs w:val="22"/>
        </w:rPr>
        <w:t xml:space="preserve">k javne nabave, </w:t>
      </w:r>
      <w:r w:rsidR="006404CF">
        <w:rPr>
          <w:sz w:val="22"/>
          <w:szCs w:val="22"/>
        </w:rPr>
        <w:t>koji je</w:t>
      </w:r>
      <w:r>
        <w:rPr>
          <w:sz w:val="22"/>
          <w:szCs w:val="22"/>
        </w:rPr>
        <w:t xml:space="preserve"> </w:t>
      </w:r>
      <w:r w:rsidR="006404CF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F209D7">
        <w:rPr>
          <w:sz w:val="22"/>
          <w:szCs w:val="22"/>
        </w:rPr>
        <w:t xml:space="preserve">poništen jer </w:t>
      </w:r>
      <w:r>
        <w:rPr>
          <w:sz w:val="22"/>
          <w:szCs w:val="22"/>
        </w:rPr>
        <w:t>je</w:t>
      </w:r>
      <w:r w:rsidR="00F209D7">
        <w:rPr>
          <w:sz w:val="22"/>
          <w:szCs w:val="22"/>
        </w:rPr>
        <w:t xml:space="preserve"> ponuđen</w:t>
      </w:r>
      <w:r>
        <w:rPr>
          <w:sz w:val="22"/>
          <w:szCs w:val="22"/>
        </w:rPr>
        <w:t>a</w:t>
      </w:r>
      <w:r w:rsidR="00F209D7">
        <w:rPr>
          <w:sz w:val="22"/>
          <w:szCs w:val="22"/>
        </w:rPr>
        <w:t xml:space="preserve"> cijen</w:t>
      </w:r>
      <w:r>
        <w:rPr>
          <w:sz w:val="22"/>
          <w:szCs w:val="22"/>
        </w:rPr>
        <w:t>a</w:t>
      </w:r>
      <w:r w:rsidR="00F209D7">
        <w:rPr>
          <w:sz w:val="22"/>
          <w:szCs w:val="22"/>
        </w:rPr>
        <w:t xml:space="preserve"> ponud</w:t>
      </w:r>
      <w:r w:rsidR="006404CF">
        <w:rPr>
          <w:sz w:val="22"/>
          <w:szCs w:val="22"/>
        </w:rPr>
        <w:t>e</w:t>
      </w:r>
      <w:r w:rsidR="00F209D7">
        <w:rPr>
          <w:sz w:val="22"/>
          <w:szCs w:val="22"/>
        </w:rPr>
        <w:t xml:space="preserve"> bil</w:t>
      </w:r>
      <w:r>
        <w:rPr>
          <w:sz w:val="22"/>
          <w:szCs w:val="22"/>
        </w:rPr>
        <w:t>a</w:t>
      </w:r>
      <w:r w:rsidR="00F209D7">
        <w:rPr>
          <w:sz w:val="22"/>
          <w:szCs w:val="22"/>
        </w:rPr>
        <w:t xml:space="preserve"> iznad procijenjene vrijednosti i to: </w:t>
      </w:r>
    </w:p>
    <w:p w14:paraId="52B8EA63" w14:textId="2A1FE270" w:rsidR="00F209D7" w:rsidRDefault="00F209D7" w:rsidP="00F209D7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procijenjena vrijednost nabave prema </w:t>
      </w:r>
      <w:r w:rsidR="009F2357">
        <w:rPr>
          <w:sz w:val="22"/>
          <w:szCs w:val="22"/>
        </w:rPr>
        <w:t xml:space="preserve">1. verziji </w:t>
      </w:r>
      <w:r>
        <w:rPr>
          <w:sz w:val="22"/>
          <w:szCs w:val="22"/>
        </w:rPr>
        <w:t>Plan</w:t>
      </w:r>
      <w:r w:rsidR="009F2357">
        <w:rPr>
          <w:sz w:val="22"/>
          <w:szCs w:val="22"/>
        </w:rPr>
        <w:t>a</w:t>
      </w:r>
      <w:r>
        <w:rPr>
          <w:sz w:val="22"/>
          <w:szCs w:val="22"/>
        </w:rPr>
        <w:t xml:space="preserve"> nabave za 202</w:t>
      </w:r>
      <w:r w:rsidR="009F2357">
        <w:rPr>
          <w:sz w:val="22"/>
          <w:szCs w:val="22"/>
        </w:rPr>
        <w:t>4</w:t>
      </w:r>
      <w:r>
        <w:rPr>
          <w:sz w:val="22"/>
          <w:szCs w:val="22"/>
        </w:rPr>
        <w:t xml:space="preserve">. godinu bila </w:t>
      </w:r>
      <w:r w:rsidR="00593328">
        <w:rPr>
          <w:sz w:val="22"/>
          <w:szCs w:val="22"/>
        </w:rPr>
        <w:t>240.000,00</w:t>
      </w:r>
      <w:r>
        <w:rPr>
          <w:sz w:val="22"/>
          <w:szCs w:val="22"/>
        </w:rPr>
        <w:t xml:space="preserve"> eura (bez PDV-a) odnosno </w:t>
      </w:r>
      <w:r w:rsidR="00593328">
        <w:rPr>
          <w:sz w:val="22"/>
          <w:szCs w:val="22"/>
        </w:rPr>
        <w:t>300.000,00</w:t>
      </w:r>
      <w:r>
        <w:rPr>
          <w:sz w:val="22"/>
          <w:szCs w:val="22"/>
        </w:rPr>
        <w:t xml:space="preserve"> (sa PDV-om), ponuđena cijena ponuditelja iznosila je </w:t>
      </w:r>
      <w:r w:rsidR="00593328" w:rsidRPr="00593328">
        <w:rPr>
          <w:sz w:val="22"/>
          <w:szCs w:val="22"/>
        </w:rPr>
        <w:t>529.025,47</w:t>
      </w:r>
      <w:r>
        <w:rPr>
          <w:sz w:val="22"/>
          <w:szCs w:val="22"/>
        </w:rPr>
        <w:t xml:space="preserve"> eura (bez PDV-a) odnosno </w:t>
      </w:r>
      <w:r w:rsidR="00D06BD7" w:rsidRPr="00D06BD7">
        <w:rPr>
          <w:sz w:val="22"/>
          <w:szCs w:val="22"/>
        </w:rPr>
        <w:t>661.281,84</w:t>
      </w:r>
      <w:r>
        <w:rPr>
          <w:sz w:val="22"/>
          <w:szCs w:val="22"/>
        </w:rPr>
        <w:t xml:space="preserve"> eura, </w:t>
      </w:r>
    </w:p>
    <w:p w14:paraId="1F56AFCD" w14:textId="0570E32F" w:rsidR="00F209D7" w:rsidRDefault="00F209D7" w:rsidP="00F209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Općina je svojim planom i projekcijom predvidjela za projekt dogradnje </w:t>
      </w:r>
      <w:r w:rsidR="001724F1">
        <w:rPr>
          <w:sz w:val="22"/>
          <w:szCs w:val="22"/>
        </w:rPr>
        <w:t>Vrtića</w:t>
      </w:r>
      <w:r>
        <w:rPr>
          <w:sz w:val="22"/>
          <w:szCs w:val="22"/>
        </w:rPr>
        <w:t xml:space="preserve"> ukupno </w:t>
      </w:r>
      <w:r w:rsidR="00A30DBB">
        <w:rPr>
          <w:sz w:val="22"/>
          <w:szCs w:val="22"/>
        </w:rPr>
        <w:t>375.000</w:t>
      </w:r>
      <w:r>
        <w:rPr>
          <w:sz w:val="22"/>
          <w:szCs w:val="22"/>
        </w:rPr>
        <w:t>,00 eura (tijekom 2024</w:t>
      </w:r>
      <w:r w:rsidR="00A30DBB">
        <w:rPr>
          <w:sz w:val="22"/>
          <w:szCs w:val="22"/>
        </w:rPr>
        <w:t xml:space="preserve">, </w:t>
      </w:r>
      <w:r>
        <w:rPr>
          <w:sz w:val="22"/>
          <w:szCs w:val="22"/>
        </w:rPr>
        <w:t>2025.</w:t>
      </w:r>
      <w:r w:rsidR="00A30DBB">
        <w:rPr>
          <w:sz w:val="22"/>
          <w:szCs w:val="22"/>
        </w:rPr>
        <w:t xml:space="preserve"> i 2026. godine</w:t>
      </w:r>
      <w:r>
        <w:rPr>
          <w:sz w:val="22"/>
          <w:szCs w:val="22"/>
        </w:rPr>
        <w:t>), od kojih bi se</w:t>
      </w:r>
      <w:r w:rsidR="0034492A">
        <w:rPr>
          <w:sz w:val="22"/>
          <w:szCs w:val="22"/>
        </w:rPr>
        <w:t xml:space="preserve"> </w:t>
      </w:r>
      <w:r w:rsidR="00FF4710" w:rsidRPr="00FF4710">
        <w:rPr>
          <w:sz w:val="22"/>
          <w:szCs w:val="22"/>
        </w:rPr>
        <w:t>324.905,43</w:t>
      </w:r>
      <w:r>
        <w:rPr>
          <w:sz w:val="22"/>
          <w:szCs w:val="22"/>
        </w:rPr>
        <w:t xml:space="preserve"> eura financiralo iz sredstava Ministarstva</w:t>
      </w:r>
      <w:r w:rsidR="00FF4710">
        <w:rPr>
          <w:sz w:val="22"/>
          <w:szCs w:val="22"/>
        </w:rPr>
        <w:t xml:space="preserve">, a ostatak </w:t>
      </w:r>
      <w:r>
        <w:rPr>
          <w:sz w:val="22"/>
          <w:szCs w:val="22"/>
        </w:rPr>
        <w:t xml:space="preserve">iz vlastitih sredstava. </w:t>
      </w:r>
    </w:p>
    <w:p w14:paraId="06982F99" w14:textId="53D68700" w:rsidR="00FF4710" w:rsidRDefault="00FF4710" w:rsidP="00F209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Zbog </w:t>
      </w:r>
      <w:r w:rsidR="00966416">
        <w:rPr>
          <w:sz w:val="22"/>
          <w:szCs w:val="22"/>
        </w:rPr>
        <w:t xml:space="preserve">ugovornih rokova Općina je u </w:t>
      </w:r>
      <w:r w:rsidR="00FB5BD9">
        <w:rPr>
          <w:sz w:val="22"/>
          <w:szCs w:val="22"/>
        </w:rPr>
        <w:t>4. verziji Plana nabave za 2024.</w:t>
      </w:r>
      <w:r w:rsidR="00976F12">
        <w:rPr>
          <w:sz w:val="22"/>
          <w:szCs w:val="22"/>
        </w:rPr>
        <w:t xml:space="preserve"> </w:t>
      </w:r>
      <w:r w:rsidR="00966416">
        <w:rPr>
          <w:sz w:val="22"/>
          <w:szCs w:val="22"/>
        </w:rPr>
        <w:t xml:space="preserve">godinu </w:t>
      </w:r>
      <w:r w:rsidR="00FB5BD9">
        <w:rPr>
          <w:sz w:val="22"/>
          <w:szCs w:val="22"/>
        </w:rPr>
        <w:t xml:space="preserve">izmijenila procijenjenu vrijednost nabave </w:t>
      </w:r>
      <w:r w:rsidR="00D365A3">
        <w:rPr>
          <w:sz w:val="22"/>
          <w:szCs w:val="22"/>
        </w:rPr>
        <w:t xml:space="preserve">na 320.000,00 eura, te pokrenula </w:t>
      </w:r>
      <w:r w:rsidR="00EC4D8E">
        <w:rPr>
          <w:sz w:val="22"/>
          <w:szCs w:val="22"/>
        </w:rPr>
        <w:t xml:space="preserve">ponovljeni </w:t>
      </w:r>
      <w:r w:rsidR="00D365A3">
        <w:rPr>
          <w:sz w:val="22"/>
          <w:szCs w:val="22"/>
        </w:rPr>
        <w:t xml:space="preserve">postupak </w:t>
      </w:r>
      <w:r w:rsidR="00EC4D8E">
        <w:rPr>
          <w:sz w:val="22"/>
          <w:szCs w:val="22"/>
        </w:rPr>
        <w:t xml:space="preserve">javne nabave gdje je pristigla ponuda samo ponuditelja Rudar d.o.o., sa </w:t>
      </w:r>
      <w:r w:rsidR="004744EF">
        <w:rPr>
          <w:sz w:val="22"/>
          <w:szCs w:val="22"/>
        </w:rPr>
        <w:t xml:space="preserve">ponuđenom cijenom iz članka 1. ove Odluke. </w:t>
      </w:r>
      <w:r w:rsidR="00966416">
        <w:rPr>
          <w:sz w:val="22"/>
          <w:szCs w:val="22"/>
        </w:rPr>
        <w:t xml:space="preserve"> </w:t>
      </w:r>
    </w:p>
    <w:p w14:paraId="5BA31606" w14:textId="1E83981D" w:rsidR="00F209D7" w:rsidRDefault="00F209D7" w:rsidP="00F209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Nedostajući iznos koji bi se trebao osigurati po prihvaćenoj ponudi iznosio bi </w:t>
      </w:r>
      <w:r w:rsidR="00A53684">
        <w:rPr>
          <w:sz w:val="22"/>
          <w:szCs w:val="22"/>
        </w:rPr>
        <w:t>242.619,65</w:t>
      </w:r>
      <w:r>
        <w:rPr>
          <w:sz w:val="22"/>
          <w:szCs w:val="22"/>
        </w:rPr>
        <w:t xml:space="preserve"> eura, a ista će se osigurati kroz druge fondovske i općinske izvore</w:t>
      </w:r>
      <w:r w:rsidR="00A9060E">
        <w:rPr>
          <w:sz w:val="22"/>
          <w:szCs w:val="22"/>
        </w:rPr>
        <w:t xml:space="preserve"> tijekom 2025. i prv</w:t>
      </w:r>
      <w:r w:rsidR="004F0485">
        <w:rPr>
          <w:sz w:val="22"/>
          <w:szCs w:val="22"/>
        </w:rPr>
        <w:t>og</w:t>
      </w:r>
      <w:r w:rsidR="00A9060E">
        <w:rPr>
          <w:sz w:val="22"/>
          <w:szCs w:val="22"/>
        </w:rPr>
        <w:t xml:space="preserve"> kvartal</w:t>
      </w:r>
      <w:r w:rsidR="004F0485">
        <w:rPr>
          <w:sz w:val="22"/>
          <w:szCs w:val="22"/>
        </w:rPr>
        <w:t>a</w:t>
      </w:r>
      <w:r w:rsidR="00A9060E">
        <w:rPr>
          <w:sz w:val="22"/>
          <w:szCs w:val="22"/>
        </w:rPr>
        <w:t xml:space="preserve"> 2026.</w:t>
      </w:r>
      <w:r w:rsidR="004F0485">
        <w:rPr>
          <w:sz w:val="22"/>
          <w:szCs w:val="22"/>
        </w:rPr>
        <w:t xml:space="preserve"> </w:t>
      </w:r>
      <w:r w:rsidR="00EE3034">
        <w:rPr>
          <w:sz w:val="22"/>
          <w:szCs w:val="22"/>
        </w:rPr>
        <w:t>godine</w:t>
      </w:r>
      <w:r w:rsidR="00A9060E">
        <w:rPr>
          <w:sz w:val="22"/>
          <w:szCs w:val="22"/>
        </w:rPr>
        <w:t xml:space="preserve"> do kada smo dužni realizira</w:t>
      </w:r>
      <w:r w:rsidR="00EE3034">
        <w:rPr>
          <w:sz w:val="22"/>
          <w:szCs w:val="22"/>
        </w:rPr>
        <w:t>t</w:t>
      </w:r>
      <w:r w:rsidR="00A9060E">
        <w:rPr>
          <w:sz w:val="22"/>
          <w:szCs w:val="22"/>
        </w:rPr>
        <w:t xml:space="preserve">i Ugovor sa Ministarstvom. </w:t>
      </w:r>
      <w:r>
        <w:rPr>
          <w:sz w:val="22"/>
          <w:szCs w:val="22"/>
        </w:rPr>
        <w:t xml:space="preserve"> </w:t>
      </w:r>
    </w:p>
    <w:p w14:paraId="1A90DA1F" w14:textId="77777777" w:rsidR="00F209D7" w:rsidRDefault="00F209D7" w:rsidP="00F209D7">
      <w:pPr>
        <w:pStyle w:val="Default"/>
        <w:rPr>
          <w:b/>
          <w:bCs/>
          <w:sz w:val="22"/>
          <w:szCs w:val="22"/>
        </w:rPr>
      </w:pPr>
    </w:p>
    <w:p w14:paraId="420C86FE" w14:textId="77777777" w:rsidR="00F209D7" w:rsidRDefault="00F209D7" w:rsidP="00F209D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3.</w:t>
      </w:r>
    </w:p>
    <w:p w14:paraId="75A38CCC" w14:textId="7B48D08C" w:rsidR="00F209D7" w:rsidRDefault="004675A0" w:rsidP="00F209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Zbog roka okončanja postupka javne nabave, o</w:t>
      </w:r>
      <w:r w:rsidR="00F209D7">
        <w:rPr>
          <w:sz w:val="22"/>
          <w:szCs w:val="22"/>
        </w:rPr>
        <w:t xml:space="preserve">va Odluka stupa na snagu </w:t>
      </w:r>
      <w:r>
        <w:rPr>
          <w:sz w:val="22"/>
          <w:szCs w:val="22"/>
        </w:rPr>
        <w:t>prvog dana</w:t>
      </w:r>
      <w:r w:rsidR="00F209D7">
        <w:rPr>
          <w:sz w:val="22"/>
          <w:szCs w:val="22"/>
        </w:rPr>
        <w:t xml:space="preserve"> od dana objave, a objavit će se u Službenom glasniku Općine Plitvička Jezera. </w:t>
      </w:r>
    </w:p>
    <w:p w14:paraId="1E5D55BD" w14:textId="77777777" w:rsidR="00F209D7" w:rsidRDefault="00F209D7" w:rsidP="00F209D7">
      <w:pPr>
        <w:pStyle w:val="Default"/>
        <w:rPr>
          <w:sz w:val="22"/>
          <w:szCs w:val="22"/>
        </w:rPr>
      </w:pPr>
    </w:p>
    <w:p w14:paraId="7DAEEF3A" w14:textId="77777777" w:rsidR="00F209D7" w:rsidRDefault="00F209D7" w:rsidP="00F209D7">
      <w:pPr>
        <w:pStyle w:val="Default"/>
        <w:rPr>
          <w:sz w:val="22"/>
          <w:szCs w:val="22"/>
        </w:rPr>
      </w:pPr>
    </w:p>
    <w:p w14:paraId="3B1C6D6C" w14:textId="77777777" w:rsidR="00F209D7" w:rsidRDefault="00F209D7" w:rsidP="00F209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</w:p>
    <w:p w14:paraId="4C9E8AB2" w14:textId="77777777" w:rsidR="00F209D7" w:rsidRDefault="00F209D7" w:rsidP="00F209D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</w:p>
    <w:p w14:paraId="0165C6E9" w14:textId="38FCFF0C" w:rsidR="00F209D7" w:rsidRDefault="00F209D7" w:rsidP="00F209D7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Korenica, </w:t>
      </w:r>
    </w:p>
    <w:p w14:paraId="388C7EC9" w14:textId="77777777" w:rsidR="00F209D7" w:rsidRDefault="00F209D7" w:rsidP="00F209D7">
      <w:pPr>
        <w:pStyle w:val="Default"/>
        <w:rPr>
          <w:b/>
          <w:bCs/>
          <w:sz w:val="22"/>
          <w:szCs w:val="22"/>
        </w:rPr>
      </w:pPr>
    </w:p>
    <w:p w14:paraId="00E8A9F5" w14:textId="77777777" w:rsidR="00F209D7" w:rsidRDefault="00F209D7" w:rsidP="00F209D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OPĆINSKO VIJEĆE OPĆINE PLITVIČKA JEZERA</w:t>
      </w:r>
    </w:p>
    <w:p w14:paraId="78CCDF23" w14:textId="77777777" w:rsidR="00F209D7" w:rsidRDefault="00F209D7" w:rsidP="00F209D7">
      <w:pPr>
        <w:pStyle w:val="Default"/>
        <w:jc w:val="right"/>
        <w:rPr>
          <w:b/>
          <w:bCs/>
          <w:sz w:val="22"/>
          <w:szCs w:val="22"/>
        </w:rPr>
      </w:pPr>
    </w:p>
    <w:p w14:paraId="68F5C9B9" w14:textId="77777777" w:rsidR="00976F12" w:rsidRDefault="00976F12" w:rsidP="00F209D7">
      <w:pPr>
        <w:pStyle w:val="Default"/>
        <w:jc w:val="right"/>
        <w:rPr>
          <w:b/>
          <w:bCs/>
          <w:sz w:val="22"/>
          <w:szCs w:val="22"/>
        </w:rPr>
      </w:pPr>
    </w:p>
    <w:p w14:paraId="1F12C236" w14:textId="17F9E5E9" w:rsidR="00F209D7" w:rsidRDefault="00F209D7" w:rsidP="00F209D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Predsjednik Općinskog vijeća </w:t>
      </w:r>
    </w:p>
    <w:p w14:paraId="2DB16756" w14:textId="77777777" w:rsidR="00F209D7" w:rsidRPr="00530BE5" w:rsidRDefault="00F209D7" w:rsidP="00F209D7">
      <w:pPr>
        <w:jc w:val="right"/>
        <w:rPr>
          <w:rFonts w:ascii="Arial" w:hAnsi="Arial" w:cs="Arial"/>
          <w:b/>
        </w:rPr>
      </w:pPr>
      <w:r w:rsidRPr="00530BE5">
        <w:rPr>
          <w:rFonts w:ascii="Arial" w:hAnsi="Arial" w:cs="Arial"/>
          <w:b/>
          <w:bCs/>
        </w:rPr>
        <w:t xml:space="preserve">Ante Bionda </w:t>
      </w:r>
      <w:r w:rsidRPr="00530BE5">
        <w:rPr>
          <w:rFonts w:ascii="Arial" w:hAnsi="Arial" w:cs="Arial"/>
          <w:b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09D6204B" wp14:editId="2F0B34CF">
                <wp:simplePos x="0" y="0"/>
                <wp:positionH relativeFrom="page">
                  <wp:posOffset>106680</wp:posOffset>
                </wp:positionH>
                <wp:positionV relativeFrom="page">
                  <wp:posOffset>10038715</wp:posOffset>
                </wp:positionV>
                <wp:extent cx="3535045" cy="245745"/>
                <wp:effectExtent l="0" t="0" r="8255" b="1905"/>
                <wp:wrapNone/>
                <wp:docPr id="1876057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96DE4" w14:textId="77777777" w:rsidR="00F209D7" w:rsidRDefault="00F209D7" w:rsidP="00F209D7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62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4pt;margin-top:790.45pt;width:278.35pt;height:19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" stroked="f">
                <v:textbox>
                  <w:txbxContent>
                    <w:p w14:paraId="7D796DE4" w14:textId="77777777" w:rsidR="00F209D7" w:rsidRDefault="00F209D7" w:rsidP="00F209D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4C021CE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E7D37DF" wp14:editId="6FCECA76">
                <wp:simplePos x="0" y="0"/>
                <wp:positionH relativeFrom="page">
                  <wp:posOffset>106680</wp:posOffset>
                </wp:positionH>
                <wp:positionV relativeFrom="page">
                  <wp:posOffset>9270365</wp:posOffset>
                </wp:positionV>
                <wp:extent cx="103060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78E6A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D37DF" id="_x0000_s1027" type="#_x0000_t202" style="position:absolute;margin-left:8.4pt;margin-top:729.95pt;width:81.1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" stroked="f">
                <v:textbox>
                  <w:txbxContent>
                    <w:p w14:paraId="5DA78E6A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81908"/>
    <w:multiLevelType w:val="hybridMultilevel"/>
    <w:tmpl w:val="CA1C4A04"/>
    <w:lvl w:ilvl="0" w:tplc="ED3236A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7071F"/>
    <w:multiLevelType w:val="hybridMultilevel"/>
    <w:tmpl w:val="3CACECC4"/>
    <w:lvl w:ilvl="0" w:tplc="CE1461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720387">
    <w:abstractNumId w:val="0"/>
  </w:num>
  <w:num w:numId="2" w16cid:durableId="570426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034987">
    <w:abstractNumId w:val="3"/>
  </w:num>
  <w:num w:numId="4" w16cid:durableId="156560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B91"/>
    <w:rsid w:val="001724F1"/>
    <w:rsid w:val="002824BC"/>
    <w:rsid w:val="002B7056"/>
    <w:rsid w:val="0034492A"/>
    <w:rsid w:val="0038778A"/>
    <w:rsid w:val="004675A0"/>
    <w:rsid w:val="004744EF"/>
    <w:rsid w:val="004D3147"/>
    <w:rsid w:val="004F0485"/>
    <w:rsid w:val="00593328"/>
    <w:rsid w:val="0059587B"/>
    <w:rsid w:val="00620ACD"/>
    <w:rsid w:val="006404CF"/>
    <w:rsid w:val="006628F6"/>
    <w:rsid w:val="007052E7"/>
    <w:rsid w:val="00710218"/>
    <w:rsid w:val="007662C8"/>
    <w:rsid w:val="00766C50"/>
    <w:rsid w:val="00784FE7"/>
    <w:rsid w:val="007C4B1F"/>
    <w:rsid w:val="008A562A"/>
    <w:rsid w:val="008F4DB6"/>
    <w:rsid w:val="00966416"/>
    <w:rsid w:val="00976F12"/>
    <w:rsid w:val="009F2357"/>
    <w:rsid w:val="00A30DBB"/>
    <w:rsid w:val="00A53684"/>
    <w:rsid w:val="00A836D0"/>
    <w:rsid w:val="00A9060E"/>
    <w:rsid w:val="00AC35DA"/>
    <w:rsid w:val="00B50B83"/>
    <w:rsid w:val="00B92D0F"/>
    <w:rsid w:val="00CA4F40"/>
    <w:rsid w:val="00CD4B8D"/>
    <w:rsid w:val="00D06BD7"/>
    <w:rsid w:val="00D365A3"/>
    <w:rsid w:val="00D60F66"/>
    <w:rsid w:val="00D674AA"/>
    <w:rsid w:val="00D707B3"/>
    <w:rsid w:val="00E02BC3"/>
    <w:rsid w:val="00E20A4D"/>
    <w:rsid w:val="00E67679"/>
    <w:rsid w:val="00E76D3F"/>
    <w:rsid w:val="00EC4D8E"/>
    <w:rsid w:val="00EE3034"/>
    <w:rsid w:val="00EE460E"/>
    <w:rsid w:val="00F209D7"/>
    <w:rsid w:val="00FB5BD9"/>
    <w:rsid w:val="00FF4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75E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Default">
    <w:name w:val="Default"/>
    <w:rsid w:val="00F209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36</cp:revision>
  <cp:lastPrinted>2014-11-26T14:09:00Z</cp:lastPrinted>
  <dcterms:created xsi:type="dcterms:W3CDTF">2024-09-13T06:29:00Z</dcterms:created>
  <dcterms:modified xsi:type="dcterms:W3CDTF">2024-09-17T19:30:00Z</dcterms:modified>
</cp:coreProperties>
</file>