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D90DE7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F00F8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+*yqw*qyC*wfa*fsE*xag*ycf*BBx*ysd*dwk*fsE*zew*-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+*eDs*lyd*lyd*lyd*lyd*Dkf*dbk*Dmg*Bob*Exz*zfE*-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+*ftw*dwj*jbo*koD*uhw*lvc*tEw*rrn*nnE*toa*onA*-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+*ftA*CyE*CDt*yDe*czr*wlB*zhr*wpA*yhC*yog*uws*-</w:t>
            </w:r>
            <w:r>
              <w:rPr>
                <w:rFonts w:ascii="PDF417x" w:hAnsi="PDF417x"/>
                <w:sz w:val="24"/>
                <w:szCs w:val="24"/>
              </w:rPr>
              <w:br/>
              <w:t>+*xjq*jBc*zdl*Day*lmy*ozl*raj*qCy*Bwl*jnE*uzq*-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23820D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B4A55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E51E72D" w14:textId="54D9C194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215BD7E0" wp14:editId="5B7563D2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471E6CDC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754300A5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67CBA2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DCDE4CC" w14:textId="47AD2DB4" w:rsidR="00B92D0F" w:rsidRPr="008F4DB6" w:rsidRDefault="002E21D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240-01/25-03/1</w:t>
      </w:r>
    </w:p>
    <w:p w14:paraId="1ECF3037" w14:textId="0418FA06" w:rsidR="00B92D0F" w:rsidRPr="008F4DB6" w:rsidRDefault="002E21D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2125-11-02/01-25-4</w:t>
      </w:r>
    </w:p>
    <w:p w14:paraId="0D797A1C" w14:textId="2A1AE145" w:rsidR="00B92D0F" w:rsidRPr="008F4DB6" w:rsidRDefault="002E21D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04.04.2025.</w:t>
      </w:r>
    </w:p>
    <w:p w14:paraId="084E4CA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59747C" w14:textId="3E984C41" w:rsidR="002E21D4" w:rsidRDefault="002E21D4" w:rsidP="002E21D4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  <w:r w:rsidRPr="00665DBF">
        <w:rPr>
          <w:rFonts w:cstheme="minorHAnsi"/>
          <w:sz w:val="24"/>
          <w:szCs w:val="24"/>
        </w:rPr>
        <w:t>Na temelju članka 14. Zakona o zaštiti od požara („Narodne novine“, broj 92/10, 114/22), a vezano uz Program aktivnosti u provedbi posebnih mjera zaštite od požara od interesa za Republiku Hrvatsku</w:t>
      </w:r>
      <w:r>
        <w:rPr>
          <w:rFonts w:cstheme="minorHAnsi"/>
          <w:sz w:val="24"/>
          <w:szCs w:val="24"/>
        </w:rPr>
        <w:t xml:space="preserve"> u 2025</w:t>
      </w:r>
      <w:r w:rsidRPr="00665DBF">
        <w:rPr>
          <w:rFonts w:cstheme="minorHAnsi"/>
          <w:sz w:val="24"/>
          <w:szCs w:val="24"/>
        </w:rPr>
        <w:t xml:space="preserve">. godini </w:t>
      </w:r>
      <w:r w:rsidRPr="00574222">
        <w:rPr>
          <w:rFonts w:ascii="Calibri" w:eastAsia="Calibri" w:hAnsi="Calibri" w:cs="Calibri"/>
          <w:sz w:val="24"/>
        </w:rPr>
        <w:t>(</w:t>
      </w:r>
      <w:r w:rsidRPr="00BA68E9">
        <w:rPr>
          <w:rFonts w:ascii="Calibri" w:hAnsi="Calibri" w:cs="Calibri"/>
          <w:sz w:val="24"/>
          <w:szCs w:val="24"/>
        </w:rPr>
        <w:t>Zaključak, KLASA: 022-03/25-07/38, URBROJ: 50301-29/23-25-2, od 27. veljače 2025. godine</w:t>
      </w:r>
      <w:r w:rsidRPr="00574222">
        <w:rPr>
          <w:rFonts w:ascii="Calibri" w:eastAsia="Calibri" w:hAnsi="Calibri" w:cs="Calibri"/>
          <w:sz w:val="24"/>
        </w:rPr>
        <w:t xml:space="preserve">) </w:t>
      </w:r>
      <w:r w:rsidRPr="00065058">
        <w:rPr>
          <w:rFonts w:cstheme="minorHAnsi"/>
          <w:sz w:val="24"/>
          <w:szCs w:val="24"/>
        </w:rPr>
        <w:t xml:space="preserve">i </w:t>
      </w:r>
      <w:r w:rsidRPr="00C35D85">
        <w:rPr>
          <w:rFonts w:cstheme="minorHAnsi"/>
          <w:sz w:val="24"/>
          <w:szCs w:val="24"/>
        </w:rPr>
        <w:t xml:space="preserve">članka </w:t>
      </w:r>
      <w:r>
        <w:rPr>
          <w:rFonts w:cstheme="minorHAnsi"/>
          <w:sz w:val="24"/>
          <w:szCs w:val="24"/>
        </w:rPr>
        <w:t>52</w:t>
      </w:r>
      <w:r w:rsidRPr="00C35D85">
        <w:rPr>
          <w:rFonts w:cstheme="minorHAnsi"/>
          <w:sz w:val="24"/>
          <w:szCs w:val="24"/>
        </w:rPr>
        <w:t xml:space="preserve">. Statuta Općine Plitvička Jezera („Službeni glasnik </w:t>
      </w:r>
      <w:r>
        <w:rPr>
          <w:rFonts w:cstheme="minorHAnsi"/>
          <w:sz w:val="24"/>
          <w:szCs w:val="24"/>
        </w:rPr>
        <w:t>Općine Plitvička Jezera“</w:t>
      </w:r>
      <w:r w:rsidRPr="00C35D85">
        <w:rPr>
          <w:rFonts w:cstheme="minorHAnsi"/>
          <w:sz w:val="24"/>
          <w:szCs w:val="24"/>
        </w:rPr>
        <w:t xml:space="preserve">, broj </w:t>
      </w:r>
      <w:r>
        <w:rPr>
          <w:rFonts w:cstheme="minorHAnsi"/>
          <w:sz w:val="24"/>
          <w:szCs w:val="24"/>
        </w:rPr>
        <w:t>2/21 i 9/22</w:t>
      </w:r>
      <w:r w:rsidRPr="00C35D85">
        <w:rPr>
          <w:rFonts w:cstheme="minorHAnsi"/>
          <w:sz w:val="24"/>
          <w:szCs w:val="24"/>
        </w:rPr>
        <w:t xml:space="preserve">), </w:t>
      </w:r>
      <w:r>
        <w:rPr>
          <w:rFonts w:cstheme="minorHAnsi"/>
          <w:sz w:val="24"/>
          <w:szCs w:val="24"/>
        </w:rPr>
        <w:t xml:space="preserve">Općinski načelnik </w:t>
      </w:r>
      <w:r w:rsidRPr="00C35D85">
        <w:rPr>
          <w:rFonts w:cstheme="minorHAnsi"/>
          <w:sz w:val="24"/>
          <w:szCs w:val="24"/>
        </w:rPr>
        <w:t>Općine Plitvička Jezera, donosi</w:t>
      </w:r>
    </w:p>
    <w:p w14:paraId="1D9D59AB" w14:textId="77777777" w:rsidR="002E21D4" w:rsidRDefault="002E21D4" w:rsidP="002E21D4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</w:p>
    <w:p w14:paraId="18D681BB" w14:textId="77777777" w:rsidR="002E21D4" w:rsidRDefault="002E21D4" w:rsidP="002E21D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363E2">
        <w:rPr>
          <w:rFonts w:eastAsia="Times New Roman" w:cstheme="minorHAnsi"/>
          <w:b/>
          <w:bCs/>
          <w:sz w:val="24"/>
          <w:szCs w:val="24"/>
          <w:lang w:eastAsia="hr-HR"/>
        </w:rPr>
        <w:t>Financijski plan sredstava</w:t>
      </w:r>
    </w:p>
    <w:p w14:paraId="783B9DC0" w14:textId="77777777" w:rsidR="002E21D4" w:rsidRPr="006363E2" w:rsidRDefault="002E21D4" w:rsidP="002E21D4">
      <w:pPr>
        <w:jc w:val="center"/>
        <w:rPr>
          <w:rFonts w:eastAsia="Times New Roman" w:cstheme="minorHAnsi"/>
          <w:sz w:val="24"/>
          <w:szCs w:val="24"/>
          <w:lang w:eastAsia="hr-HR"/>
        </w:rPr>
      </w:pPr>
      <w:r w:rsidRPr="006363E2">
        <w:rPr>
          <w:rFonts w:eastAsia="Times New Roman" w:cstheme="minorHAnsi"/>
          <w:b/>
          <w:bCs/>
          <w:sz w:val="24"/>
          <w:szCs w:val="24"/>
          <w:lang w:eastAsia="hr-HR"/>
        </w:rPr>
        <w:t>za provođenje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6363E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zadataka tijekom požarne sezone u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2025</w:t>
      </w:r>
      <w:r w:rsidRPr="006363E2">
        <w:rPr>
          <w:rFonts w:eastAsia="Times New Roman" w:cstheme="minorHAnsi"/>
          <w:b/>
          <w:bCs/>
          <w:sz w:val="24"/>
          <w:szCs w:val="24"/>
          <w:lang w:eastAsia="hr-HR"/>
        </w:rPr>
        <w:t>. godini</w:t>
      </w:r>
    </w:p>
    <w:p w14:paraId="221FBF25" w14:textId="77777777" w:rsidR="002E21D4" w:rsidRPr="0066441B" w:rsidRDefault="002E21D4" w:rsidP="002E21D4">
      <w:pPr>
        <w:pStyle w:val="BodyText"/>
        <w:rPr>
          <w:rFonts w:asciiTheme="minorHAnsi" w:hAnsiTheme="minorHAnsi" w:cstheme="minorHAnsi"/>
          <w:b w:val="0"/>
        </w:rPr>
      </w:pPr>
    </w:p>
    <w:p w14:paraId="36F4B39A" w14:textId="77777777" w:rsidR="002E21D4" w:rsidRPr="0066441B" w:rsidRDefault="002E21D4" w:rsidP="002E21D4">
      <w:pPr>
        <w:pStyle w:val="BodyText"/>
        <w:spacing w:after="120"/>
        <w:jc w:val="center"/>
        <w:rPr>
          <w:rFonts w:asciiTheme="minorHAnsi" w:hAnsiTheme="minorHAnsi" w:cstheme="minorHAnsi"/>
          <w:bCs w:val="0"/>
        </w:rPr>
      </w:pPr>
      <w:r w:rsidRPr="0066441B">
        <w:rPr>
          <w:rFonts w:asciiTheme="minorHAnsi" w:hAnsiTheme="minorHAnsi" w:cstheme="minorHAnsi"/>
          <w:bCs w:val="0"/>
        </w:rPr>
        <w:t>Članak 1.</w:t>
      </w:r>
    </w:p>
    <w:p w14:paraId="649AE785" w14:textId="5FAED188" w:rsidR="002E21D4" w:rsidRDefault="002E21D4" w:rsidP="002E21D4">
      <w:pPr>
        <w:spacing w:after="120"/>
        <w:jc w:val="both"/>
        <w:rPr>
          <w:lang w:eastAsia="hr-HR"/>
        </w:rPr>
      </w:pPr>
      <w:r>
        <w:rPr>
          <w:lang w:eastAsia="hr-HR"/>
        </w:rPr>
        <w:t xml:space="preserve">  </w:t>
      </w:r>
      <w:r>
        <w:rPr>
          <w:lang w:eastAsia="hr-HR"/>
        </w:rPr>
        <w:tab/>
      </w:r>
      <w:r>
        <w:rPr>
          <w:lang w:eastAsia="hr-HR"/>
        </w:rPr>
        <w:t>Ovim Planom predviđa se osiguranje sredstava za provođenje zadataka tijekom 2025. godine, posebice tijekom požarne sezone kako slijedi:</w:t>
      </w:r>
    </w:p>
    <w:p w14:paraId="25B0CB95" w14:textId="0A9C63E2" w:rsidR="002E21D4" w:rsidRDefault="002E21D4" w:rsidP="002E21D4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  <w:rPr>
          <w:lang w:eastAsia="hr-HR"/>
        </w:rPr>
      </w:pPr>
      <w:r>
        <w:rPr>
          <w:lang w:eastAsia="hr-HR"/>
        </w:rPr>
        <w:t xml:space="preserve">Redovna djelatnost JVP Plitvička Jezera – </w:t>
      </w:r>
      <w:r w:rsidRPr="002E21D4">
        <w:rPr>
          <w:lang w:eastAsia="hr-HR"/>
        </w:rPr>
        <w:t xml:space="preserve">iznos 788.400,00 </w:t>
      </w:r>
      <w:r>
        <w:rPr>
          <w:lang w:eastAsia="hr-HR"/>
        </w:rPr>
        <w:t xml:space="preserve">eura, </w:t>
      </w:r>
      <w:r>
        <w:rPr>
          <w:lang w:eastAsia="hr-HR"/>
        </w:rPr>
        <w:t xml:space="preserve">od čega </w:t>
      </w:r>
      <w:r w:rsidRPr="002E21D4">
        <w:rPr>
          <w:lang w:eastAsia="hr-HR"/>
        </w:rPr>
        <w:t>308.374,00 eura</w:t>
      </w:r>
      <w:r>
        <w:rPr>
          <w:lang w:eastAsia="hr-HR"/>
        </w:rPr>
        <w:t xml:space="preserve"> sredstva  </w:t>
      </w:r>
      <w:r w:rsidRPr="002E21D4">
        <w:rPr>
          <w:lang w:eastAsia="hr-HR"/>
        </w:rPr>
        <w:t>za decentraliziranu funkciju vatrogastva</w:t>
      </w:r>
      <w:r>
        <w:rPr>
          <w:lang w:eastAsia="hr-HR"/>
        </w:rPr>
        <w:t>, a 480.026,00 eura su sredstva iz Proračuna Općine Plitvička Jezera</w:t>
      </w:r>
    </w:p>
    <w:p w14:paraId="0A7EED0C" w14:textId="77777777" w:rsidR="002E21D4" w:rsidRDefault="002E21D4" w:rsidP="002E21D4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  <w:rPr>
          <w:lang w:eastAsia="hr-HR"/>
        </w:rPr>
      </w:pPr>
      <w:r>
        <w:rPr>
          <w:lang w:eastAsia="hr-HR"/>
        </w:rPr>
        <w:t xml:space="preserve">Redovna djelatnost DVD Plitvička Jezera – iznos </w:t>
      </w:r>
      <w:r w:rsidRPr="002E21D4">
        <w:rPr>
          <w:lang w:eastAsia="hr-HR"/>
        </w:rPr>
        <w:t>40.000,00</w:t>
      </w:r>
      <w:r>
        <w:rPr>
          <w:lang w:eastAsia="hr-HR"/>
        </w:rPr>
        <w:t xml:space="preserve"> eura,</w:t>
      </w:r>
    </w:p>
    <w:p w14:paraId="425897A3" w14:textId="0D7CB008" w:rsidR="002E21D4" w:rsidRDefault="002E21D4" w:rsidP="002E21D4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  <w:rPr>
          <w:lang w:eastAsia="hr-HR"/>
        </w:rPr>
      </w:pPr>
      <w:r>
        <w:rPr>
          <w:lang w:eastAsia="hr-HR"/>
        </w:rPr>
        <w:t xml:space="preserve">Prevencija - Prometna jedinica mladeži, ekološke jedinice – </w:t>
      </w:r>
      <w:r w:rsidRPr="002E21D4">
        <w:rPr>
          <w:lang w:eastAsia="hr-HR"/>
        </w:rPr>
        <w:t>iznos 2.000,00 eura</w:t>
      </w:r>
      <w:r>
        <w:rPr>
          <w:lang w:eastAsia="hr-HR"/>
        </w:rPr>
        <w:t>.</w:t>
      </w:r>
    </w:p>
    <w:p w14:paraId="5BBE1D7B" w14:textId="77777777" w:rsidR="002E21D4" w:rsidRPr="001F44EA" w:rsidRDefault="002E21D4" w:rsidP="002E21D4">
      <w:pPr>
        <w:pStyle w:val="BodyText"/>
        <w:spacing w:before="240" w:after="120"/>
        <w:jc w:val="center"/>
        <w:rPr>
          <w:rFonts w:asciiTheme="minorHAnsi" w:hAnsiTheme="minorHAnsi" w:cstheme="minorHAnsi"/>
          <w:bCs w:val="0"/>
        </w:rPr>
      </w:pPr>
      <w:r w:rsidRPr="001F44EA">
        <w:rPr>
          <w:rFonts w:asciiTheme="minorHAnsi" w:hAnsiTheme="minorHAnsi" w:cstheme="minorHAnsi"/>
          <w:bCs w:val="0"/>
        </w:rPr>
        <w:t>Članak 2.</w:t>
      </w:r>
    </w:p>
    <w:p w14:paraId="277DECA6" w14:textId="29608C72" w:rsidR="002E21D4" w:rsidRPr="0066441B" w:rsidRDefault="002E21D4" w:rsidP="002E21D4">
      <w:pPr>
        <w:jc w:val="both"/>
      </w:pPr>
      <w:r>
        <w:t xml:space="preserve">    </w:t>
      </w:r>
      <w:r>
        <w:tab/>
      </w:r>
      <w:r w:rsidRPr="0066441B">
        <w:t xml:space="preserve">Ovaj Plan stupa na snagu </w:t>
      </w:r>
      <w:r>
        <w:t>danom donošenja, a objavit</w:t>
      </w:r>
      <w:r w:rsidRPr="0066441B">
        <w:t xml:space="preserve"> će se u</w:t>
      </w:r>
      <w:r>
        <w:t xml:space="preserve"> „</w:t>
      </w:r>
      <w:r w:rsidRPr="0066441B">
        <w:t xml:space="preserve">Službenom glasniku </w:t>
      </w:r>
      <w:r>
        <w:t>Općine Plitvička Jezera“.</w:t>
      </w:r>
    </w:p>
    <w:p w14:paraId="24EC648A" w14:textId="77777777" w:rsidR="002E21D4" w:rsidRDefault="002E21D4" w:rsidP="002E21D4">
      <w:pPr>
        <w:rPr>
          <w:rFonts w:cstheme="minorHAnsi"/>
          <w:sz w:val="24"/>
          <w:szCs w:val="24"/>
        </w:rPr>
      </w:pP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</w:p>
    <w:p w14:paraId="77443B30" w14:textId="77777777" w:rsidR="002E21D4" w:rsidRDefault="002E21D4" w:rsidP="002E21D4">
      <w:pPr>
        <w:ind w:left="4956" w:firstLine="708"/>
        <w:rPr>
          <w:rFonts w:cstheme="minorHAnsi"/>
          <w:sz w:val="24"/>
          <w:szCs w:val="24"/>
        </w:rPr>
      </w:pPr>
    </w:p>
    <w:p w14:paraId="1BD9B982" w14:textId="0379EB4A" w:rsidR="002E21D4" w:rsidRDefault="002E21D4" w:rsidP="002E21D4">
      <w:pPr>
        <w:ind w:left="4956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OPĆINSKI NAČELNIK </w:t>
      </w:r>
    </w:p>
    <w:p w14:paraId="79FC6415" w14:textId="1EFADE82" w:rsidR="002E21D4" w:rsidRPr="0066441B" w:rsidRDefault="002E21D4" w:rsidP="002E21D4">
      <w:pPr>
        <w:ind w:left="4956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Ante Kovač</w:t>
      </w:r>
    </w:p>
    <w:p w14:paraId="0AAE6C9F" w14:textId="77777777" w:rsidR="002E21D4" w:rsidRPr="0066441B" w:rsidRDefault="002E21D4" w:rsidP="002E21D4">
      <w:pPr>
        <w:rPr>
          <w:rFonts w:cstheme="minorHAnsi"/>
          <w:sz w:val="24"/>
          <w:szCs w:val="24"/>
        </w:rPr>
      </w:pP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</w:p>
    <w:p w14:paraId="6089D2AC" w14:textId="77777777" w:rsidR="002E21D4" w:rsidRPr="0066441B" w:rsidRDefault="002E21D4" w:rsidP="002E21D4">
      <w:pPr>
        <w:rPr>
          <w:rFonts w:cstheme="minorHAnsi"/>
          <w:sz w:val="24"/>
          <w:szCs w:val="24"/>
        </w:rPr>
      </w:pPr>
    </w:p>
    <w:p w14:paraId="58787CE2" w14:textId="682C80E3" w:rsidR="008A562A" w:rsidRDefault="008A562A" w:rsidP="002E21D4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7A6"/>
    <w:multiLevelType w:val="hybridMultilevel"/>
    <w:tmpl w:val="DB9CB1B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4889">
    <w:abstractNumId w:val="0"/>
  </w:num>
  <w:num w:numId="2" w16cid:durableId="78350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E21D4"/>
    <w:rsid w:val="0038778A"/>
    <w:rsid w:val="004A38E1"/>
    <w:rsid w:val="004D3147"/>
    <w:rsid w:val="007662C8"/>
    <w:rsid w:val="00784FE7"/>
    <w:rsid w:val="008A562A"/>
    <w:rsid w:val="008F4DB6"/>
    <w:rsid w:val="00A836D0"/>
    <w:rsid w:val="00AC35DA"/>
    <w:rsid w:val="00B65804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8FE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2E21D4"/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2E21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2025-04-07T05:45:00Z</cp:lastPrinted>
  <dcterms:created xsi:type="dcterms:W3CDTF">2025-04-07T05:47:00Z</dcterms:created>
  <dcterms:modified xsi:type="dcterms:W3CDTF">2025-04-07T05:47:00Z</dcterms:modified>
</cp:coreProperties>
</file>