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595FBF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1055B8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+*yqw*qyC*sqE*xku*xag*ycf*zbF*Bjq*obB*uyb*zew*-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+*eDs*onw*lyd*lyd*lyd*rtn*Dlg*xyr*jvo*ruC*zfE*-</w:t>
            </w:r>
            <w:r>
              <w:rPr>
                <w:rFonts w:ascii="PDF417x" w:hAnsi="PDF417x"/>
                <w:sz w:val="24"/>
                <w:szCs w:val="24"/>
              </w:rPr>
              <w:br/>
              <w:t>+*ftw*lsu*Ecc*rlu*xps*ohs*cgg*toa*BDa*yoz*onA*-</w:t>
            </w:r>
            <w:r>
              <w:rPr>
                <w:rFonts w:ascii="PDF417x" w:hAnsi="PDF417x"/>
                <w:sz w:val="24"/>
                <w:szCs w:val="24"/>
              </w:rPr>
              <w:br/>
              <w:t>+*ftA*Fzi*Duy*psE*Arv*rbt*Arm*xqc*cyE*skt*uws*-</w:t>
            </w:r>
            <w:r>
              <w:rPr>
                <w:rFonts w:ascii="PDF417x" w:hAnsi="PDF417x"/>
                <w:sz w:val="24"/>
                <w:szCs w:val="24"/>
              </w:rPr>
              <w:br/>
              <w:t>+*xjq*qkj*Dxo*asy*gls*Cxz*kxb*iEs*iEs*nus*uzq*-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444D5FF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5F071E0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766518D" w14:textId="77777777" w:rsidR="004D3147" w:rsidRPr="009922F6" w:rsidRDefault="004D3147" w:rsidP="004D3147">
      <w:pPr>
        <w:pStyle w:val="Bezproreda"/>
        <w:rPr>
          <w:rFonts w:cs="Calibri"/>
          <w:sz w:val="24"/>
          <w:szCs w:val="24"/>
        </w:rPr>
      </w:pPr>
      <w:r w:rsidRPr="009922F6">
        <w:rPr>
          <w:rFonts w:cs="Calibri"/>
          <w:i/>
        </w:rPr>
        <w:t xml:space="preserve">  </w:t>
      </w:r>
      <w:r w:rsidRPr="009922F6">
        <w:rPr>
          <w:rFonts w:cs="Calibri"/>
          <w:sz w:val="24"/>
          <w:szCs w:val="24"/>
          <w:lang w:val="sv-FI"/>
        </w:rPr>
        <w:t xml:space="preserve">     </w:t>
      </w:r>
      <w:r w:rsidRPr="009922F6">
        <w:rPr>
          <w:rFonts w:cs="Calibri"/>
          <w:sz w:val="24"/>
          <w:szCs w:val="24"/>
        </w:rPr>
        <w:t xml:space="preserve">                 </w:t>
      </w:r>
      <w:r w:rsidR="00784FE7">
        <w:rPr>
          <w:noProof/>
        </w:rPr>
        <w:drawing>
          <wp:inline distT="0" distB="0" distL="0" distR="0" wp14:anchorId="2F4E20D4" wp14:editId="634E29CC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9922F6">
        <w:rPr>
          <w:rFonts w:cs="Calibri"/>
          <w:sz w:val="24"/>
          <w:szCs w:val="24"/>
        </w:rPr>
        <w:t xml:space="preserve">    </w:t>
      </w:r>
    </w:p>
    <w:p w14:paraId="5B53867B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2E5B0AFB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0851F63D" w14:textId="0F9A1B1C" w:rsidR="00B92D0F" w:rsidRPr="0015393E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15393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15393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15393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15393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15393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15393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15393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15393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4B6043B9" w14:textId="608B6D5B" w:rsidR="00B92D0F" w:rsidRPr="0015393E" w:rsidRDefault="0015393E" w:rsidP="00B92D0F">
      <w:pP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15393E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245-01/24-01/3</w:t>
      </w:r>
    </w:p>
    <w:p w14:paraId="4712E793" w14:textId="01D4A361" w:rsidR="00B92D0F" w:rsidRPr="0015393E" w:rsidRDefault="0015393E" w:rsidP="00B92D0F">
      <w:pP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URBROJ:</w:t>
      </w:r>
      <w:r w:rsidR="00B92D0F" w:rsidRPr="0015393E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2125-11-02/02-25-14</w:t>
      </w:r>
    </w:p>
    <w:p w14:paraId="3B4AC44D" w14:textId="24195C74" w:rsidR="00B92D0F" w:rsidRPr="0015393E" w:rsidRDefault="0015393E" w:rsidP="00B92D0F">
      <w:pP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Korenica, </w:t>
      </w:r>
      <w:r w:rsidR="00B92D0F" w:rsidRPr="0015393E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11.02.2025.</w:t>
      </w:r>
    </w:p>
    <w:p w14:paraId="3E5985E7" w14:textId="77777777" w:rsidR="00B92D0F" w:rsidRPr="0015393E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5A0A56A" w14:textId="77777777" w:rsidR="0015393E" w:rsidRPr="0015393E" w:rsidRDefault="0015393E" w:rsidP="0015393E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EF68A81" w14:textId="77777777" w:rsidR="0015393E" w:rsidRPr="0015393E" w:rsidRDefault="0015393E" w:rsidP="0015393E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  <w:r w:rsidRPr="0015393E">
        <w:rPr>
          <w:rFonts w:cs="Times New Roman"/>
          <w:b/>
          <w:bCs/>
          <w:color w:val="000000"/>
        </w:rPr>
        <w:t>OPĆINSKO VIJEĆE OPĆINE PLITVIČKA JEZERA</w:t>
      </w:r>
    </w:p>
    <w:p w14:paraId="632C5D23" w14:textId="77777777" w:rsidR="0015393E" w:rsidRPr="0015393E" w:rsidRDefault="0015393E" w:rsidP="0015393E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  <w:r w:rsidRPr="0015393E">
        <w:rPr>
          <w:rFonts w:cs="Times New Roman"/>
          <w:b/>
          <w:bCs/>
          <w:color w:val="000000"/>
        </w:rPr>
        <w:t>n/r  predsjednika</w:t>
      </w:r>
    </w:p>
    <w:p w14:paraId="37FE0598" w14:textId="77777777" w:rsidR="0015393E" w:rsidRPr="0015393E" w:rsidRDefault="0015393E" w:rsidP="0015393E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2729780E" w14:textId="77777777" w:rsidR="0015393E" w:rsidRPr="0015393E" w:rsidRDefault="0015393E" w:rsidP="0015393E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08C644E8" w14:textId="3CEEF80D" w:rsidR="0015393E" w:rsidRPr="0015393E" w:rsidRDefault="0015393E" w:rsidP="001539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9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PREDMET:</w:t>
      </w:r>
      <w:r w:rsidRPr="0015393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539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Prijedlog </w:t>
      </w:r>
      <w:r w:rsidRPr="0015393E">
        <w:rPr>
          <w:rFonts w:ascii="Times New Roman" w:hAnsi="Times New Roman" w:cs="Times New Roman"/>
          <w:sz w:val="24"/>
          <w:szCs w:val="24"/>
        </w:rPr>
        <w:t xml:space="preserve">Izvješća o </w:t>
      </w:r>
      <w:r>
        <w:rPr>
          <w:rFonts w:ascii="Times New Roman" w:hAnsi="Times New Roman" w:cs="Times New Roman"/>
          <w:sz w:val="24"/>
          <w:szCs w:val="24"/>
        </w:rPr>
        <w:t>izvršenju Plana djelovanja u području prirodnih nepogoda Općine Plitvička Jezera za 2024.godine</w:t>
      </w:r>
    </w:p>
    <w:p w14:paraId="394E3E31" w14:textId="77777777" w:rsidR="0015393E" w:rsidRPr="0015393E" w:rsidRDefault="0015393E" w:rsidP="0015393E">
      <w:pPr>
        <w:autoSpaceDE w:val="0"/>
        <w:autoSpaceDN w:val="0"/>
        <w:adjustRightInd w:val="0"/>
        <w:ind w:left="1418" w:hanging="141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B4A356" w14:textId="77777777" w:rsidR="0015393E" w:rsidRPr="0015393E" w:rsidRDefault="0015393E" w:rsidP="0015393E">
      <w:pPr>
        <w:autoSpaceDE w:val="0"/>
        <w:autoSpaceDN w:val="0"/>
        <w:adjustRightInd w:val="0"/>
        <w:ind w:left="1418" w:hanging="141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EAE34B" w14:textId="1849F6FB" w:rsidR="0015393E" w:rsidRPr="0015393E" w:rsidRDefault="0015393E" w:rsidP="0015393E">
      <w:pPr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 xml:space="preserve">   </w:t>
      </w:r>
      <w:r w:rsidRPr="0015393E">
        <w:rPr>
          <w:rFonts w:ascii="Times New Roman" w:hAnsi="Times New Roman" w:cs="Times New Roman"/>
          <w:sz w:val="24"/>
          <w:szCs w:val="24"/>
        </w:rPr>
        <w:tab/>
      </w:r>
      <w:r w:rsidRPr="0015393E">
        <w:rPr>
          <w:rFonts w:ascii="Times New Roman" w:hAnsi="Times New Roman" w:cs="Times New Roman"/>
          <w:sz w:val="24"/>
          <w:szCs w:val="24"/>
        </w:rPr>
        <w:tab/>
        <w:t>Sukladno odredbama Statuta Općine Plitvička Jezera (</w:t>
      </w:r>
      <w:bookmarkStart w:id="1" w:name="_Hlk63879239"/>
      <w:r w:rsidRPr="0015393E">
        <w:rPr>
          <w:rFonts w:ascii="Times New Roman" w:hAnsi="Times New Roman" w:cs="Times New Roman"/>
          <w:sz w:val="24"/>
          <w:szCs w:val="24"/>
        </w:rPr>
        <w:t>Službeni glasnik Općine Plitvička Jezera 2</w:t>
      </w:r>
      <w:bookmarkEnd w:id="1"/>
      <w:r w:rsidRPr="0015393E">
        <w:rPr>
          <w:rFonts w:ascii="Times New Roman" w:hAnsi="Times New Roman" w:cs="Times New Roman"/>
          <w:sz w:val="24"/>
          <w:szCs w:val="24"/>
        </w:rPr>
        <w:t xml:space="preserve">/21 i 9/22) općinski načelnik Općine Plitvička Jezera je dana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5393E">
        <w:rPr>
          <w:rFonts w:ascii="Times New Roman" w:hAnsi="Times New Roman" w:cs="Times New Roman"/>
          <w:sz w:val="24"/>
          <w:szCs w:val="24"/>
        </w:rPr>
        <w:t xml:space="preserve">.02.2025. godine utvrdio prijedlog Izvješća o o </w:t>
      </w:r>
      <w:r>
        <w:rPr>
          <w:rFonts w:ascii="Times New Roman" w:hAnsi="Times New Roman" w:cs="Times New Roman"/>
          <w:sz w:val="24"/>
          <w:szCs w:val="24"/>
        </w:rPr>
        <w:t>izvršenju Plana djelovanja u području prirodnih nepogoda Općine Plitvička Jezera za 2024.godine</w:t>
      </w:r>
      <w:r w:rsidRPr="0015393E">
        <w:rPr>
          <w:rFonts w:ascii="Times New Roman" w:hAnsi="Times New Roman" w:cs="Times New Roman"/>
          <w:sz w:val="24"/>
          <w:szCs w:val="24"/>
        </w:rPr>
        <w:t xml:space="preserve"> te ga prosljeđuje Općinskom vijeću Općine Plitvička Jezera na raspravu i donošenje. </w:t>
      </w:r>
    </w:p>
    <w:p w14:paraId="5B1EB845" w14:textId="77777777" w:rsidR="0015393E" w:rsidRPr="0015393E" w:rsidRDefault="0015393E" w:rsidP="001539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00B01" w14:textId="77777777" w:rsidR="0015393E" w:rsidRPr="0015393E" w:rsidRDefault="0015393E" w:rsidP="001539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 xml:space="preserve">   </w:t>
      </w:r>
      <w:r w:rsidRPr="0015393E">
        <w:rPr>
          <w:rFonts w:ascii="Times New Roman" w:hAnsi="Times New Roman" w:cs="Times New Roman"/>
          <w:sz w:val="24"/>
          <w:szCs w:val="24"/>
        </w:rPr>
        <w:tab/>
        <w:t>Izvjestitelj na sjednici Općinskog vijeća bit će zamjenik Općinskog načelnika Milan Prica</w:t>
      </w:r>
    </w:p>
    <w:p w14:paraId="6502FA54" w14:textId="77777777" w:rsidR="0015393E" w:rsidRPr="0015393E" w:rsidRDefault="0015393E" w:rsidP="0015393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4A67F8" w14:textId="77777777" w:rsidR="0015393E" w:rsidRPr="0015393E" w:rsidRDefault="0015393E" w:rsidP="0015393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836DCF" w14:textId="77777777" w:rsidR="0015393E" w:rsidRPr="0015393E" w:rsidRDefault="0015393E" w:rsidP="0015393E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ab/>
      </w:r>
      <w:r w:rsidRPr="0015393E">
        <w:rPr>
          <w:rFonts w:ascii="Times New Roman" w:hAnsi="Times New Roman" w:cs="Times New Roman"/>
          <w:sz w:val="24"/>
          <w:szCs w:val="24"/>
        </w:rPr>
        <w:tab/>
      </w:r>
      <w:r w:rsidRPr="0015393E">
        <w:rPr>
          <w:rFonts w:ascii="Times New Roman" w:hAnsi="Times New Roman" w:cs="Times New Roman"/>
          <w:sz w:val="24"/>
          <w:szCs w:val="24"/>
        </w:rPr>
        <w:tab/>
      </w:r>
      <w:r w:rsidRPr="0015393E">
        <w:rPr>
          <w:rFonts w:ascii="Times New Roman" w:hAnsi="Times New Roman" w:cs="Times New Roman"/>
          <w:sz w:val="24"/>
          <w:szCs w:val="24"/>
        </w:rPr>
        <w:tab/>
      </w:r>
      <w:r w:rsidRPr="0015393E">
        <w:rPr>
          <w:rFonts w:ascii="Times New Roman" w:hAnsi="Times New Roman" w:cs="Times New Roman"/>
          <w:sz w:val="24"/>
          <w:szCs w:val="24"/>
        </w:rPr>
        <w:tab/>
      </w:r>
      <w:r w:rsidRPr="0015393E">
        <w:rPr>
          <w:rFonts w:ascii="Times New Roman" w:hAnsi="Times New Roman" w:cs="Times New Roman"/>
          <w:sz w:val="24"/>
          <w:szCs w:val="24"/>
        </w:rPr>
        <w:tab/>
      </w:r>
      <w:r w:rsidRPr="0015393E">
        <w:rPr>
          <w:rFonts w:ascii="Times New Roman" w:hAnsi="Times New Roman" w:cs="Times New Roman"/>
          <w:sz w:val="24"/>
          <w:szCs w:val="24"/>
        </w:rPr>
        <w:tab/>
        <w:t xml:space="preserve">Općinski načelnik </w:t>
      </w:r>
    </w:p>
    <w:p w14:paraId="18187A70" w14:textId="77777777" w:rsidR="0015393E" w:rsidRPr="0015393E" w:rsidRDefault="0015393E" w:rsidP="0015393E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ab/>
      </w:r>
      <w:r w:rsidRPr="0015393E">
        <w:rPr>
          <w:rFonts w:ascii="Times New Roman" w:hAnsi="Times New Roman" w:cs="Times New Roman"/>
          <w:sz w:val="24"/>
          <w:szCs w:val="24"/>
        </w:rPr>
        <w:tab/>
      </w:r>
      <w:r w:rsidRPr="0015393E">
        <w:rPr>
          <w:rFonts w:ascii="Times New Roman" w:hAnsi="Times New Roman" w:cs="Times New Roman"/>
          <w:sz w:val="24"/>
          <w:szCs w:val="24"/>
        </w:rPr>
        <w:tab/>
      </w:r>
      <w:r w:rsidRPr="0015393E">
        <w:rPr>
          <w:rFonts w:ascii="Times New Roman" w:hAnsi="Times New Roman" w:cs="Times New Roman"/>
          <w:sz w:val="24"/>
          <w:szCs w:val="24"/>
        </w:rPr>
        <w:tab/>
      </w:r>
      <w:r w:rsidRPr="0015393E">
        <w:rPr>
          <w:rFonts w:ascii="Times New Roman" w:hAnsi="Times New Roman" w:cs="Times New Roman"/>
          <w:sz w:val="24"/>
          <w:szCs w:val="24"/>
        </w:rPr>
        <w:tab/>
      </w:r>
      <w:r w:rsidRPr="0015393E">
        <w:rPr>
          <w:rFonts w:ascii="Times New Roman" w:hAnsi="Times New Roman" w:cs="Times New Roman"/>
          <w:sz w:val="24"/>
          <w:szCs w:val="24"/>
        </w:rPr>
        <w:tab/>
      </w:r>
      <w:r w:rsidRPr="0015393E">
        <w:rPr>
          <w:rFonts w:ascii="Times New Roman" w:hAnsi="Times New Roman" w:cs="Times New Roman"/>
          <w:sz w:val="24"/>
          <w:szCs w:val="24"/>
        </w:rPr>
        <w:tab/>
        <w:t>Ante Kovač</w:t>
      </w:r>
    </w:p>
    <w:p w14:paraId="7E1DE52A" w14:textId="77777777" w:rsidR="0015393E" w:rsidRPr="0015393E" w:rsidRDefault="0015393E" w:rsidP="0015393E">
      <w:pPr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 xml:space="preserve">U prilogu: </w:t>
      </w:r>
    </w:p>
    <w:p w14:paraId="5BED6B3A" w14:textId="77777777" w:rsidR="0015393E" w:rsidRPr="0015393E" w:rsidRDefault="0015393E" w:rsidP="0015393E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Prijedlog Izvješća</w:t>
      </w:r>
    </w:p>
    <w:p w14:paraId="3E376A5C" w14:textId="77777777" w:rsidR="0015393E" w:rsidRPr="0015393E" w:rsidRDefault="0015393E" w:rsidP="0015393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EF8208A" w14:textId="77777777" w:rsidR="0015393E" w:rsidRPr="0015393E" w:rsidRDefault="0015393E" w:rsidP="0015393E">
      <w:pPr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DOSTAVITI:</w:t>
      </w:r>
    </w:p>
    <w:p w14:paraId="40053529" w14:textId="77777777" w:rsidR="0015393E" w:rsidRPr="0015393E" w:rsidRDefault="0015393E" w:rsidP="0015393E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 xml:space="preserve">Općinskom vijeću Općine Plitvička Jezera, članovima, svima, </w:t>
      </w:r>
    </w:p>
    <w:p w14:paraId="22D53672" w14:textId="77777777" w:rsidR="0015393E" w:rsidRPr="0015393E" w:rsidRDefault="0015393E" w:rsidP="0015393E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 xml:space="preserve">Jedinstveni upravni odjel Općine Plitvička Jezera, </w:t>
      </w:r>
    </w:p>
    <w:p w14:paraId="68967101" w14:textId="77777777" w:rsidR="0015393E" w:rsidRPr="0015393E" w:rsidRDefault="0015393E" w:rsidP="0015393E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 xml:space="preserve">Uz evidenciju, </w:t>
      </w:r>
    </w:p>
    <w:p w14:paraId="6E7A190A" w14:textId="77777777" w:rsidR="0015393E" w:rsidRPr="0015393E" w:rsidRDefault="0015393E" w:rsidP="0015393E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Pismohrana, ovdje.</w:t>
      </w:r>
    </w:p>
    <w:p w14:paraId="5D1F8121" w14:textId="77777777" w:rsidR="0015393E" w:rsidRPr="0015393E" w:rsidRDefault="0015393E" w:rsidP="0015393E">
      <w:pPr>
        <w:spacing w:line="276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14:paraId="68860504" w14:textId="77777777" w:rsidR="0015393E" w:rsidRPr="0015393E" w:rsidRDefault="0015393E" w:rsidP="0015393E">
      <w:pPr>
        <w:spacing w:line="276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14:paraId="3C59EAE5" w14:textId="77777777" w:rsidR="0015393E" w:rsidRPr="0015393E" w:rsidRDefault="0015393E" w:rsidP="0015393E">
      <w:pPr>
        <w:spacing w:line="276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14:paraId="56DED2B7" w14:textId="77777777" w:rsidR="0015393E" w:rsidRPr="0015393E" w:rsidRDefault="0015393E" w:rsidP="0015393E">
      <w:pPr>
        <w:spacing w:line="276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14:paraId="50800A17" w14:textId="77777777" w:rsidR="00B92D0F" w:rsidRPr="0015393E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B100532" w14:textId="77777777" w:rsidR="00B92D0F" w:rsidRPr="0015393E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0A43E23" w14:textId="77777777" w:rsidR="00B92D0F" w:rsidRPr="0015393E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E6A6F21" w14:textId="77777777" w:rsidR="0015393E" w:rsidRDefault="0015393E" w:rsidP="0015393E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15393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lastRenderedPageBreak/>
        <w:t>Na temelju članka 17. stavka 3. Zakona o ublažavanju i uklanjanju posljedica prirodnih nepogoda („Narodne novine“ broj 16/19) i članka 20. Statuta Općine Plitvička Jezera („Službeni glasnik Općine Plitvička Jezera“ broj 2/21,9/22), Općinsko vijeće Općine Plitvička Jezera na svojoj ____ sjednici održanoj dana ___.____.2025.god. donosi</w:t>
      </w:r>
    </w:p>
    <w:p w14:paraId="17013956" w14:textId="77777777" w:rsidR="0015393E" w:rsidRPr="0015393E" w:rsidRDefault="0015393E" w:rsidP="0015393E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14:paraId="2436007C" w14:textId="77777777" w:rsidR="0015393E" w:rsidRPr="0015393E" w:rsidRDefault="0015393E" w:rsidP="0015393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5393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IZVJEŠĆE</w:t>
      </w:r>
    </w:p>
    <w:p w14:paraId="46BD5110" w14:textId="77777777" w:rsidR="0015393E" w:rsidRPr="0015393E" w:rsidRDefault="0015393E" w:rsidP="0015393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5393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o izvršenju Plana djelovanja u području prirodnih nepogoda Općine Plitvička Jezera za 2024. godinu</w:t>
      </w:r>
    </w:p>
    <w:p w14:paraId="67DBBF9B" w14:textId="77777777" w:rsidR="0015393E" w:rsidRPr="0015393E" w:rsidRDefault="0015393E" w:rsidP="0015393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7452939E" w14:textId="2879B754" w:rsidR="0015393E" w:rsidRPr="0015393E" w:rsidRDefault="0015393E" w:rsidP="00B864B3">
      <w:pPr>
        <w:pStyle w:val="Naslov1"/>
        <w:spacing w:before="0" w:after="120"/>
        <w:jc w:val="center"/>
        <w:rPr>
          <w:rFonts w:ascii="Times New Roman" w:eastAsia="Times New Roman" w:hAnsi="Times New Roman" w:cs="Times New Roman"/>
          <w:b w:val="0"/>
          <w:bCs w:val="0"/>
          <w:szCs w:val="24"/>
          <w:lang w:bidi="en-US"/>
        </w:rPr>
      </w:pPr>
      <w:r w:rsidRPr="0015393E">
        <w:rPr>
          <w:rFonts w:ascii="Times New Roman" w:eastAsia="Times New Roman" w:hAnsi="Times New Roman" w:cs="Times New Roman"/>
          <w:b w:val="0"/>
          <w:bCs w:val="0"/>
          <w:szCs w:val="24"/>
          <w:lang w:bidi="en-US"/>
        </w:rPr>
        <w:t>I.</w:t>
      </w:r>
    </w:p>
    <w:p w14:paraId="1EF60D56" w14:textId="77777777" w:rsidR="0015393E" w:rsidRPr="0015393E" w:rsidRDefault="0015393E" w:rsidP="0015393E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17. stavka 1. Zakona o ublažavanju i uklanjanju posljedica prirodnih nepogoda („Narodne novine“ broj 16/19) (u daljnjem tekstu: Zakon) predstavničko tijelo jedinice lokalne i područne (regionalne) samouprave do 30. studenog tekuće godine donosi Plan djelovanja za sljedeću kalendarsku godinu radi određenja mjera i postupanja djelomične sanacije šteta od prirodnih nepogoda. </w:t>
      </w:r>
    </w:p>
    <w:p w14:paraId="606A564F" w14:textId="77777777" w:rsidR="0015393E" w:rsidRPr="0015393E" w:rsidRDefault="0015393E" w:rsidP="0015393E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</w:t>
      </w:r>
      <w:r w:rsidRPr="0015393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Plitvička Jezera</w:t>
      </w: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usvojilo je Plan djelovanja u području prirodnih nepogoda za 2024. godinu </w:t>
      </w:r>
      <w:r w:rsidRPr="0015393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(„Službeni glasnik Općine Plitvička Jezera“ broj 10/22)</w:t>
      </w:r>
    </w:p>
    <w:p w14:paraId="6A7E0C22" w14:textId="77777777" w:rsidR="0015393E" w:rsidRPr="0015393E" w:rsidRDefault="0015393E" w:rsidP="0015393E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17. stavkom 3. Zakona izvršno tijelo jedinice lokalne i područne (regionalne) samouprave podnosi predstavničkom tijelu jedinice lokalne i područne (regionalne) samouprave do 31. ožujka tekuće godine, izvješće o izvršenju plana djelovanja za proteklu kalendarsku godinu.</w:t>
      </w:r>
      <w:bookmarkStart w:id="2" w:name="_Toc2082171"/>
      <w:bookmarkStart w:id="3" w:name="_Toc2589512"/>
      <w:bookmarkStart w:id="4" w:name="_Toc6480053"/>
    </w:p>
    <w:bookmarkEnd w:id="2"/>
    <w:bookmarkEnd w:id="3"/>
    <w:bookmarkEnd w:id="4"/>
    <w:p w14:paraId="00A462BA" w14:textId="77777777" w:rsidR="0015393E" w:rsidRPr="0015393E" w:rsidRDefault="0015393E" w:rsidP="0015393E">
      <w:pPr>
        <w:pStyle w:val="Naslov1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b w:val="0"/>
          <w:bCs w:val="0"/>
          <w:szCs w:val="24"/>
          <w:lang w:eastAsia="hr-HR"/>
        </w:rPr>
        <w:t xml:space="preserve">II. </w:t>
      </w:r>
    </w:p>
    <w:p w14:paraId="3D6C1C0A" w14:textId="77777777" w:rsidR="0015393E" w:rsidRPr="0015393E" w:rsidRDefault="0015393E" w:rsidP="0015393E">
      <w:pPr>
        <w:pStyle w:val="Naslov1"/>
        <w:spacing w:before="0" w:after="120"/>
        <w:jc w:val="center"/>
        <w:rPr>
          <w:rFonts w:ascii="Times New Roman" w:eastAsia="Times New Roman" w:hAnsi="Times New Roman" w:cs="Times New Roman"/>
          <w:b w:val="0"/>
          <w:bCs w:val="0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b w:val="0"/>
          <w:bCs w:val="0"/>
          <w:i/>
          <w:iCs/>
          <w:szCs w:val="24"/>
          <w:lang w:eastAsia="hr-HR"/>
        </w:rPr>
        <w:t>Prirodne nepogode</w:t>
      </w:r>
    </w:p>
    <w:p w14:paraId="777C7463" w14:textId="77777777" w:rsidR="0015393E" w:rsidRPr="0015393E" w:rsidRDefault="0015393E" w:rsidP="001539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>Prirodnom nepogodom,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7C89ED93" w14:textId="77777777" w:rsidR="0015393E" w:rsidRPr="0015393E" w:rsidRDefault="0015393E" w:rsidP="0015393E">
      <w:pPr>
        <w:ind w:firstLine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hAnsi="Times New Roman" w:cs="Times New Roman"/>
          <w:sz w:val="24"/>
          <w:szCs w:val="24"/>
          <w:lang w:eastAsia="hr-HR"/>
        </w:rPr>
        <w:t>Prirodnim nepogodama smatraju se:</w:t>
      </w:r>
    </w:p>
    <w:p w14:paraId="526C2B18" w14:textId="77777777" w:rsidR="0015393E" w:rsidRPr="0015393E" w:rsidRDefault="0015393E" w:rsidP="0015393E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hAnsi="Times New Roman" w:cs="Times New Roman"/>
          <w:sz w:val="24"/>
          <w:szCs w:val="24"/>
          <w:lang w:eastAsia="hr-HR"/>
        </w:rPr>
        <w:t>potres,</w:t>
      </w:r>
    </w:p>
    <w:p w14:paraId="1ABE19F4" w14:textId="77777777" w:rsidR="0015393E" w:rsidRPr="0015393E" w:rsidRDefault="0015393E" w:rsidP="0015393E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hAnsi="Times New Roman" w:cs="Times New Roman"/>
          <w:sz w:val="24"/>
          <w:szCs w:val="24"/>
          <w:lang w:eastAsia="hr-HR"/>
        </w:rPr>
        <w:t>olujni, orkanski i ostali jak vjetar,</w:t>
      </w:r>
    </w:p>
    <w:p w14:paraId="09F65E24" w14:textId="77777777" w:rsidR="0015393E" w:rsidRPr="0015393E" w:rsidRDefault="0015393E" w:rsidP="0015393E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hAnsi="Times New Roman" w:cs="Times New Roman"/>
          <w:sz w:val="24"/>
          <w:szCs w:val="24"/>
          <w:lang w:eastAsia="hr-HR"/>
        </w:rPr>
        <w:t>požar,</w:t>
      </w:r>
    </w:p>
    <w:p w14:paraId="4B863CE8" w14:textId="77777777" w:rsidR="0015393E" w:rsidRPr="0015393E" w:rsidRDefault="0015393E" w:rsidP="0015393E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hAnsi="Times New Roman" w:cs="Times New Roman"/>
          <w:sz w:val="24"/>
          <w:szCs w:val="24"/>
          <w:lang w:eastAsia="hr-HR"/>
        </w:rPr>
        <w:t>poplava,</w:t>
      </w:r>
    </w:p>
    <w:p w14:paraId="77DB621A" w14:textId="77777777" w:rsidR="0015393E" w:rsidRPr="0015393E" w:rsidRDefault="0015393E" w:rsidP="0015393E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hAnsi="Times New Roman" w:cs="Times New Roman"/>
          <w:sz w:val="24"/>
          <w:szCs w:val="24"/>
          <w:lang w:eastAsia="hr-HR"/>
        </w:rPr>
        <w:t>suša,</w:t>
      </w:r>
    </w:p>
    <w:p w14:paraId="364F66C6" w14:textId="77777777" w:rsidR="0015393E" w:rsidRPr="0015393E" w:rsidRDefault="0015393E" w:rsidP="0015393E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hAnsi="Times New Roman" w:cs="Times New Roman"/>
          <w:sz w:val="24"/>
          <w:szCs w:val="24"/>
          <w:lang w:eastAsia="hr-HR"/>
        </w:rPr>
        <w:t>tuča,</w:t>
      </w:r>
    </w:p>
    <w:p w14:paraId="1F267FFD" w14:textId="77777777" w:rsidR="0015393E" w:rsidRPr="0015393E" w:rsidRDefault="0015393E" w:rsidP="0015393E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hAnsi="Times New Roman" w:cs="Times New Roman"/>
          <w:sz w:val="24"/>
          <w:szCs w:val="24"/>
          <w:lang w:eastAsia="hr-HR"/>
        </w:rPr>
        <w:t>mraz,</w:t>
      </w:r>
    </w:p>
    <w:p w14:paraId="2308E062" w14:textId="77777777" w:rsidR="0015393E" w:rsidRPr="0015393E" w:rsidRDefault="0015393E" w:rsidP="0015393E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hAnsi="Times New Roman" w:cs="Times New Roman"/>
          <w:sz w:val="24"/>
          <w:szCs w:val="24"/>
          <w:lang w:eastAsia="hr-HR"/>
        </w:rPr>
        <w:t>izvanredno velika visina snijega,</w:t>
      </w:r>
    </w:p>
    <w:p w14:paraId="2694D06B" w14:textId="77777777" w:rsidR="0015393E" w:rsidRPr="0015393E" w:rsidRDefault="0015393E" w:rsidP="0015393E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hAnsi="Times New Roman" w:cs="Times New Roman"/>
          <w:sz w:val="24"/>
          <w:szCs w:val="24"/>
          <w:lang w:eastAsia="hr-HR"/>
        </w:rPr>
        <w:t>snježni nanos i lavina,</w:t>
      </w:r>
    </w:p>
    <w:p w14:paraId="360C50EB" w14:textId="77777777" w:rsidR="0015393E" w:rsidRPr="0015393E" w:rsidRDefault="0015393E" w:rsidP="0015393E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hAnsi="Times New Roman" w:cs="Times New Roman"/>
          <w:sz w:val="24"/>
          <w:szCs w:val="24"/>
          <w:lang w:eastAsia="hr-HR"/>
        </w:rPr>
        <w:t>nagomilavanje leda na vodotocima,</w:t>
      </w:r>
    </w:p>
    <w:p w14:paraId="11891C1E" w14:textId="77777777" w:rsidR="0015393E" w:rsidRPr="0015393E" w:rsidRDefault="0015393E" w:rsidP="0015393E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hAnsi="Times New Roman" w:cs="Times New Roman"/>
          <w:sz w:val="24"/>
          <w:szCs w:val="24"/>
          <w:lang w:eastAsia="hr-HR"/>
        </w:rPr>
        <w:t>klizanje, tečenje, odronjavanje i prevrtanje zemljišta,</w:t>
      </w:r>
    </w:p>
    <w:p w14:paraId="54086F15" w14:textId="77777777" w:rsidR="0015393E" w:rsidRPr="0015393E" w:rsidRDefault="0015393E" w:rsidP="0015393E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hAnsi="Times New Roman" w:cs="Times New Roman"/>
          <w:sz w:val="24"/>
          <w:szCs w:val="24"/>
          <w:lang w:eastAsia="hr-HR"/>
        </w:rPr>
        <w:t>druge pojave takva opsega koje, ovisno o mjesnim prilikama, uzrokuju bitne poremećaje u životu ljudi na određenom području.</w:t>
      </w:r>
    </w:p>
    <w:p w14:paraId="629A5DB5" w14:textId="77777777" w:rsidR="0015393E" w:rsidRDefault="0015393E" w:rsidP="0015393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>Štetama od prirodnih nepogoda ne smatraju se one štete koje su namjerno izazvane na vlastitoj imovini te štete koje su nastale zbog nemara i/ili zbog nepoduzimanja propisanih mjera zaštite.</w:t>
      </w:r>
    </w:p>
    <w:p w14:paraId="29D4A3B7" w14:textId="77777777" w:rsidR="0015393E" w:rsidRPr="0015393E" w:rsidRDefault="0015393E" w:rsidP="0015393E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09C3DE" w14:textId="77777777" w:rsidR="0015393E" w:rsidRPr="0015393E" w:rsidRDefault="0015393E" w:rsidP="0015393E">
      <w:pPr>
        <w:pStyle w:val="Naslov1"/>
        <w:spacing w:before="0"/>
        <w:jc w:val="center"/>
        <w:rPr>
          <w:rFonts w:ascii="Times New Roman" w:hAnsi="Times New Roman" w:cs="Times New Roman"/>
          <w:b w:val="0"/>
          <w:bCs w:val="0"/>
          <w:szCs w:val="24"/>
        </w:rPr>
      </w:pPr>
      <w:bookmarkStart w:id="5" w:name="_Toc2082173"/>
      <w:bookmarkStart w:id="6" w:name="_Toc2589514"/>
      <w:bookmarkStart w:id="7" w:name="_Toc6480055"/>
      <w:bookmarkStart w:id="8" w:name="_Toc32500279"/>
      <w:r w:rsidRPr="0015393E">
        <w:rPr>
          <w:rFonts w:ascii="Times New Roman" w:hAnsi="Times New Roman" w:cs="Times New Roman"/>
          <w:b w:val="0"/>
          <w:bCs w:val="0"/>
          <w:szCs w:val="24"/>
        </w:rPr>
        <w:lastRenderedPageBreak/>
        <w:t xml:space="preserve">III. </w:t>
      </w:r>
    </w:p>
    <w:p w14:paraId="2CABF0B2" w14:textId="77777777" w:rsidR="0015393E" w:rsidRPr="0015393E" w:rsidRDefault="0015393E" w:rsidP="0015393E">
      <w:pPr>
        <w:pStyle w:val="Naslov1"/>
        <w:spacing w:before="0" w:after="120"/>
        <w:jc w:val="center"/>
        <w:rPr>
          <w:rFonts w:ascii="Times New Roman" w:hAnsi="Times New Roman" w:cs="Times New Roman"/>
          <w:b w:val="0"/>
          <w:bCs w:val="0"/>
          <w:szCs w:val="24"/>
        </w:rPr>
      </w:pPr>
      <w:r w:rsidRPr="0015393E">
        <w:rPr>
          <w:rFonts w:ascii="Times New Roman" w:hAnsi="Times New Roman" w:cs="Times New Roman"/>
          <w:b w:val="0"/>
          <w:bCs w:val="0"/>
          <w:i/>
          <w:iCs/>
          <w:szCs w:val="24"/>
        </w:rPr>
        <w:t>Mjere i nositelji mjera u slučaju nastajanja prirodnih nepogoda na području Općine</w:t>
      </w:r>
      <w:bookmarkEnd w:id="5"/>
      <w:bookmarkEnd w:id="6"/>
      <w:bookmarkEnd w:id="7"/>
      <w:bookmarkEnd w:id="8"/>
    </w:p>
    <w:p w14:paraId="5B3D965C" w14:textId="77777777" w:rsidR="0015393E" w:rsidRPr="0015393E" w:rsidRDefault="0015393E" w:rsidP="0015393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provedbi mjera radi djelomičnog ublažavanja šteta od prirodnih nepogoda o kojima odlučuju nadležna tijela iz ovoga Zakona obvezno se uzima u obzir opseg nastalih šteta i utjecaj prirodnih nepogoda na stradanja stanovništva, ugrozu života i zdravlja ljudi te onemogućavanje nesmetanog funkcioniranja gospodarstva.</w:t>
      </w:r>
    </w:p>
    <w:p w14:paraId="64BE1C04" w14:textId="77777777" w:rsidR="0015393E" w:rsidRPr="0015393E" w:rsidRDefault="0015393E" w:rsidP="0015393E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6C45A210" w14:textId="77777777" w:rsidR="0015393E" w:rsidRPr="0015393E" w:rsidRDefault="0015393E" w:rsidP="0015393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Planom djelovanja u području prirodnih nepogoda za 2024. god. Općine </w:t>
      </w:r>
      <w:r w:rsidRPr="0015393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Plitvička Jezera</w:t>
      </w: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mjere i nositelji mjera u slučaju nastajanja prirodnih nepogoda određeni su za sljedeće prirodne nepogode:</w:t>
      </w:r>
    </w:p>
    <w:p w14:paraId="46672D22" w14:textId="77777777" w:rsidR="0015393E" w:rsidRPr="0015393E" w:rsidRDefault="0015393E" w:rsidP="0015393E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9" w:name="_Toc2082174"/>
      <w:bookmarkStart w:id="10" w:name="_Toc2589515"/>
      <w:bookmarkStart w:id="11" w:name="_Toc6480056"/>
      <w:bookmarkStart w:id="12" w:name="_Toc32500280"/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>Potres,</w:t>
      </w:r>
    </w:p>
    <w:p w14:paraId="7F3B4BC9" w14:textId="77777777" w:rsidR="0015393E" w:rsidRPr="0015393E" w:rsidRDefault="0015393E" w:rsidP="0015393E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>Orkanski vjetar,</w:t>
      </w:r>
    </w:p>
    <w:p w14:paraId="20D76771" w14:textId="77777777" w:rsidR="0015393E" w:rsidRPr="0015393E" w:rsidRDefault="0015393E" w:rsidP="0015393E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>Požar,</w:t>
      </w:r>
    </w:p>
    <w:p w14:paraId="02A812A0" w14:textId="77777777" w:rsidR="0015393E" w:rsidRPr="0015393E" w:rsidRDefault="0015393E" w:rsidP="0015393E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>Poplava,</w:t>
      </w:r>
    </w:p>
    <w:p w14:paraId="04DF3CED" w14:textId="77777777" w:rsidR="0015393E" w:rsidRPr="0015393E" w:rsidRDefault="0015393E" w:rsidP="0015393E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>Suša,</w:t>
      </w:r>
    </w:p>
    <w:p w14:paraId="0330F771" w14:textId="77777777" w:rsidR="0015393E" w:rsidRPr="0015393E" w:rsidRDefault="0015393E" w:rsidP="0015393E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>Tuča,</w:t>
      </w:r>
    </w:p>
    <w:p w14:paraId="08915C06" w14:textId="77777777" w:rsidR="0015393E" w:rsidRPr="0015393E" w:rsidRDefault="0015393E" w:rsidP="0015393E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>Mraz,</w:t>
      </w:r>
    </w:p>
    <w:p w14:paraId="4B83FC52" w14:textId="77777777" w:rsidR="0015393E" w:rsidRPr="0015393E" w:rsidRDefault="0015393E" w:rsidP="0015393E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>Snijeg i led.</w:t>
      </w:r>
    </w:p>
    <w:p w14:paraId="2173AAD1" w14:textId="77777777" w:rsidR="0015393E" w:rsidRPr="0015393E" w:rsidRDefault="0015393E" w:rsidP="0015393E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6D6CD57C" w14:textId="77777777" w:rsidR="0015393E" w:rsidRPr="0015393E" w:rsidRDefault="0015393E" w:rsidP="0015393E">
      <w:pPr>
        <w:pStyle w:val="Naslov1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b w:val="0"/>
          <w:bCs w:val="0"/>
          <w:szCs w:val="24"/>
          <w:lang w:eastAsia="hr-HR"/>
        </w:rPr>
        <w:t>IV.</w:t>
      </w:r>
    </w:p>
    <w:p w14:paraId="0346F3C8" w14:textId="77777777" w:rsidR="0015393E" w:rsidRPr="0015393E" w:rsidRDefault="0015393E" w:rsidP="0015393E">
      <w:pPr>
        <w:pStyle w:val="Naslov1"/>
        <w:spacing w:before="0" w:after="120"/>
        <w:jc w:val="center"/>
        <w:rPr>
          <w:rFonts w:ascii="Times New Roman" w:eastAsia="Times New Roman" w:hAnsi="Times New Roman" w:cs="Times New Roman"/>
          <w:b w:val="0"/>
          <w:bCs w:val="0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b w:val="0"/>
          <w:bCs w:val="0"/>
          <w:i/>
          <w:iCs/>
          <w:szCs w:val="24"/>
          <w:lang w:eastAsia="hr-HR"/>
        </w:rPr>
        <w:t>Izvori sredstva pomoći za ublažavanje i djelomično uklanjanje posljedica prirodnih nepogoda</w:t>
      </w:r>
      <w:bookmarkEnd w:id="9"/>
      <w:bookmarkEnd w:id="10"/>
      <w:bookmarkEnd w:id="11"/>
      <w:bookmarkEnd w:id="12"/>
    </w:p>
    <w:p w14:paraId="5402EB57" w14:textId="77777777" w:rsidR="0015393E" w:rsidRPr="0015393E" w:rsidRDefault="0015393E" w:rsidP="001539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 xml:space="preserve">Novčana sredstva i druge vrste pomoći za djelomičnu sanaciju šteta od prirodnih nepogoda na imovini oštećenika osiguravaju se iz: </w:t>
      </w:r>
    </w:p>
    <w:p w14:paraId="0F0B3E7B" w14:textId="77777777" w:rsidR="0015393E" w:rsidRPr="0015393E" w:rsidRDefault="0015393E" w:rsidP="0015393E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Državnog proračuna s proračunskog razdjela ministarstva nadležnog za financije,</w:t>
      </w:r>
    </w:p>
    <w:p w14:paraId="3D689EF2" w14:textId="77777777" w:rsidR="0015393E" w:rsidRPr="0015393E" w:rsidRDefault="0015393E" w:rsidP="0015393E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 xml:space="preserve">Fondova Europske unije, i </w:t>
      </w:r>
    </w:p>
    <w:p w14:paraId="71A66E79" w14:textId="77777777" w:rsidR="0015393E" w:rsidRPr="0015393E" w:rsidRDefault="0015393E" w:rsidP="0015393E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Donacija.</w:t>
      </w:r>
    </w:p>
    <w:p w14:paraId="18E8F984" w14:textId="77777777" w:rsidR="0015393E" w:rsidRPr="0015393E" w:rsidRDefault="0015393E" w:rsidP="0015393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CB9039C" w14:textId="77777777" w:rsidR="0015393E" w:rsidRPr="0015393E" w:rsidRDefault="0015393E" w:rsidP="001539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Sredstva iz fondova EU se ne mogu osigurati unaprijed, njihova dodjela se provodi prema posebnim propisima kojima se uređuje korištenje sredstava iz fondova EU.</w:t>
      </w:r>
    </w:p>
    <w:p w14:paraId="20CC5C87" w14:textId="77777777" w:rsidR="0015393E" w:rsidRPr="0015393E" w:rsidRDefault="0015393E" w:rsidP="001539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Sredstva pomoći za ublažavanje i djelomično uklanjanje posljedica prirodnih nepogoda strogo su namjenska sredstva te se raspoređuju prema postotku oštećenja vrijednosti potvrđene konačne procjene štete, o čemu odlučuju nadležna tijela. Navedena sredstva su nepovratna i nenamjenska te se ne mogu koristiti kao kreditna sredstva niti zadržati kao prihod proračuna Općina. Općinski načelnik te krajnji korisnici odgovorni su za namjensko korištenje sredstava pomoći za ublažavanje i djelomično uklanjanje posljedica prirodnih nepogoda.</w:t>
      </w:r>
    </w:p>
    <w:p w14:paraId="5B066D40" w14:textId="77777777" w:rsidR="0015393E" w:rsidRPr="0015393E" w:rsidRDefault="0015393E" w:rsidP="0015393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Pomoć za ublažavanje i djelomično uklanjanje posljedica prirodnih nepogoda ne dodjeljuje se za:</w:t>
      </w:r>
    </w:p>
    <w:p w14:paraId="209A11A9" w14:textId="77777777" w:rsidR="0015393E" w:rsidRPr="0015393E" w:rsidRDefault="0015393E" w:rsidP="0015393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štete na imovini koja je osigurana,</w:t>
      </w:r>
    </w:p>
    <w:p w14:paraId="51A438F7" w14:textId="77777777" w:rsidR="0015393E" w:rsidRPr="0015393E" w:rsidRDefault="0015393E" w:rsidP="0015393E">
      <w:pPr>
        <w:pStyle w:val="Odlomakpopisa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štete na imovini koje nastanu od prirodnih nepogoda, a izazvane su namjerno, iz krajnjeg nemara ili nisu bile poduzete propisane mjere zaštite,</w:t>
      </w:r>
    </w:p>
    <w:p w14:paraId="242A3AE4" w14:textId="77777777" w:rsidR="0015393E" w:rsidRPr="0015393E" w:rsidRDefault="0015393E" w:rsidP="0015393E">
      <w:pPr>
        <w:pStyle w:val="Odlomakpopisa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neizravne štete,</w:t>
      </w:r>
    </w:p>
    <w:p w14:paraId="03220A88" w14:textId="77777777" w:rsidR="0015393E" w:rsidRPr="0015393E" w:rsidRDefault="0015393E" w:rsidP="0015393E">
      <w:pPr>
        <w:pStyle w:val="Odlomakpopisa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štete nastale na nezakonito izgrađenim zgradama javne namjene, gospodarskim zgradama i stambenim zgradama za koje nije doneseno rješenje o izvedenom stanju prema posebnim propisima, osim kada je prije  nastanka prirodne nepogode, pokrenut postupak donošenja rješenja o izvedenom stanju, u kojem slučaju će sredstva pomoći biti dodijeljena tek kada oštećenik dostavi pravomoćno rješenje nadležnog tijela,</w:t>
      </w:r>
    </w:p>
    <w:p w14:paraId="4BFAC4BE" w14:textId="77777777" w:rsidR="0015393E" w:rsidRPr="0015393E" w:rsidRDefault="0015393E" w:rsidP="0015393E">
      <w:pPr>
        <w:pStyle w:val="Odlomakpopisa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štete nastale na objektu ili području koje je u skladu s propisima koji uređuju zaštitu kulturnog dobra aktom proglašeno kulturnim dobrom ili je u vrijeme nastanka prirodne nepogode u postupku proglašavanja kulturnim dobrom,</w:t>
      </w:r>
    </w:p>
    <w:p w14:paraId="6E5A95D9" w14:textId="77777777" w:rsidR="0015393E" w:rsidRPr="0015393E" w:rsidRDefault="0015393E" w:rsidP="0015393E">
      <w:pPr>
        <w:pStyle w:val="Odlomakpopisa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štete koje nisu prijavljene i na propisan način i u zadanom roku unijete u Registar šteta prema odredbama </w:t>
      </w:r>
      <w:r w:rsidRPr="001539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Zakona</w:t>
      </w:r>
      <w:r w:rsidRPr="001539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24339B19" w14:textId="77777777" w:rsidR="0015393E" w:rsidRPr="0015393E" w:rsidRDefault="0015393E" w:rsidP="0015393E">
      <w:pPr>
        <w:pStyle w:val="Odlomakpopisa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štete u slučaju osigurljivih rizika na imovini koja nije osigurana ako je vrijednost oštećene imovine manja od 60 % vrijednosti imovine.</w:t>
      </w:r>
      <w:bookmarkStart w:id="13" w:name="_Toc32500281"/>
    </w:p>
    <w:p w14:paraId="6AD1CBE5" w14:textId="77777777" w:rsidR="0015393E" w:rsidRPr="0015393E" w:rsidRDefault="0015393E" w:rsidP="0015393E">
      <w:pPr>
        <w:ind w:left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5393E">
        <w:rPr>
          <w:rFonts w:ascii="Times New Roman" w:hAnsi="Times New Roman" w:cs="Times New Roman"/>
          <w:sz w:val="24"/>
          <w:szCs w:val="24"/>
        </w:rPr>
        <w:t>V.</w:t>
      </w:r>
    </w:p>
    <w:p w14:paraId="0D880AC7" w14:textId="77777777" w:rsidR="0015393E" w:rsidRPr="0015393E" w:rsidRDefault="0015393E" w:rsidP="0015393E">
      <w:pPr>
        <w:pStyle w:val="Naslov1"/>
        <w:spacing w:before="0" w:after="120"/>
        <w:jc w:val="center"/>
        <w:rPr>
          <w:rFonts w:ascii="Times New Roman" w:hAnsi="Times New Roman" w:cs="Times New Roman"/>
          <w:b w:val="0"/>
          <w:bCs w:val="0"/>
          <w:szCs w:val="24"/>
        </w:rPr>
      </w:pPr>
      <w:r w:rsidRPr="0015393E">
        <w:rPr>
          <w:rFonts w:ascii="Times New Roman" w:hAnsi="Times New Roman" w:cs="Times New Roman"/>
          <w:b w:val="0"/>
          <w:bCs w:val="0"/>
          <w:i/>
          <w:iCs/>
          <w:szCs w:val="24"/>
        </w:rPr>
        <w:t>Proglašenje prirodne nepogode</w:t>
      </w:r>
      <w:bookmarkEnd w:id="13"/>
    </w:p>
    <w:p w14:paraId="37122E10" w14:textId="77777777" w:rsidR="0015393E" w:rsidRPr="0015393E" w:rsidRDefault="0015393E" w:rsidP="0015393E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područje Općine Plitvička Jezera u 2024. godini nisu proglašavane prirodne nepogode. </w:t>
      </w:r>
    </w:p>
    <w:p w14:paraId="2E87F65E" w14:textId="77777777" w:rsidR="0015393E" w:rsidRPr="0015393E" w:rsidRDefault="0015393E" w:rsidP="0015393E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31033B7B" w14:textId="77777777" w:rsidR="0015393E" w:rsidRPr="0015393E" w:rsidRDefault="0015393E" w:rsidP="0015393E">
      <w:pPr>
        <w:pStyle w:val="Odlomakpopisa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640DB486" w14:textId="77777777" w:rsidR="0015393E" w:rsidRPr="0015393E" w:rsidRDefault="0015393E" w:rsidP="0015393E">
      <w:pPr>
        <w:pStyle w:val="Naslov1"/>
        <w:spacing w:before="0"/>
        <w:jc w:val="center"/>
        <w:rPr>
          <w:rFonts w:ascii="Times New Roman" w:hAnsi="Times New Roman" w:cs="Times New Roman"/>
          <w:b w:val="0"/>
          <w:bCs w:val="0"/>
          <w:szCs w:val="24"/>
        </w:rPr>
      </w:pPr>
      <w:bookmarkStart w:id="14" w:name="_Toc32500282"/>
      <w:r w:rsidRPr="0015393E">
        <w:rPr>
          <w:rFonts w:ascii="Times New Roman" w:hAnsi="Times New Roman" w:cs="Times New Roman"/>
          <w:b w:val="0"/>
          <w:bCs w:val="0"/>
          <w:szCs w:val="24"/>
        </w:rPr>
        <w:t xml:space="preserve">VI. </w:t>
      </w:r>
    </w:p>
    <w:p w14:paraId="7CD36685" w14:textId="77777777" w:rsidR="0015393E" w:rsidRPr="0015393E" w:rsidRDefault="0015393E" w:rsidP="0015393E">
      <w:pPr>
        <w:pStyle w:val="Naslov1"/>
        <w:spacing w:before="0" w:after="120"/>
        <w:jc w:val="center"/>
        <w:rPr>
          <w:rFonts w:ascii="Times New Roman" w:hAnsi="Times New Roman" w:cs="Times New Roman"/>
          <w:b w:val="0"/>
          <w:bCs w:val="0"/>
          <w:szCs w:val="24"/>
        </w:rPr>
      </w:pPr>
      <w:r w:rsidRPr="0015393E">
        <w:rPr>
          <w:rFonts w:ascii="Times New Roman" w:hAnsi="Times New Roman" w:cs="Times New Roman"/>
          <w:b w:val="0"/>
          <w:bCs w:val="0"/>
          <w:i/>
          <w:iCs/>
          <w:szCs w:val="24"/>
        </w:rPr>
        <w:t>Procjena prirodnih nepogoda na području Općine Plitvička Jezera u posljednjih 10 godina</w:t>
      </w:r>
      <w:bookmarkEnd w:id="14"/>
    </w:p>
    <w:p w14:paraId="55110775" w14:textId="77777777" w:rsidR="0015393E" w:rsidRPr="0015393E" w:rsidRDefault="0015393E" w:rsidP="0015393E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bookmarkStart w:id="15" w:name="_Toc511734948"/>
      <w:bookmarkStart w:id="16" w:name="_Toc6480084"/>
      <w:bookmarkStart w:id="17" w:name="_Toc32500290"/>
      <w:r w:rsidRPr="001539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Tablica </w:t>
      </w:r>
      <w:r w:rsidRPr="0015393E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begin"/>
      </w:r>
      <w:r w:rsidRPr="0015393E">
        <w:rPr>
          <w:rFonts w:ascii="Times New Roman" w:eastAsia="Calibri" w:hAnsi="Times New Roman" w:cs="Times New Roman"/>
          <w:b/>
          <w:bCs/>
          <w:sz w:val="24"/>
          <w:szCs w:val="24"/>
        </w:rPr>
        <w:instrText xml:space="preserve"> SEQ Tablica \* ARABIC </w:instrText>
      </w:r>
      <w:r w:rsidRPr="0015393E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separate"/>
      </w:r>
      <w:r w:rsidRPr="0015393E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15393E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end"/>
      </w:r>
      <w:r w:rsidRPr="001539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Prikaz šteta uslijed elementarnih nepogoda na području Općine </w:t>
      </w:r>
      <w:bookmarkEnd w:id="15"/>
      <w:bookmarkEnd w:id="16"/>
      <w:bookmarkEnd w:id="17"/>
      <w:r w:rsidRPr="0015393E">
        <w:rPr>
          <w:rFonts w:ascii="Times New Roman" w:eastAsia="Calibri" w:hAnsi="Times New Roman" w:cs="Times New Roman"/>
          <w:b/>
          <w:bCs/>
          <w:sz w:val="24"/>
          <w:szCs w:val="24"/>
        </w:rPr>
        <w:t>Plitvička Jezera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4"/>
        <w:gridCol w:w="3070"/>
        <w:gridCol w:w="2938"/>
        <w:gridCol w:w="2210"/>
      </w:tblGrid>
      <w:tr w:rsidR="0015393E" w:rsidRPr="0015393E" w14:paraId="4FE067FE" w14:textId="77777777" w:rsidTr="00356260">
        <w:tc>
          <w:tcPr>
            <w:tcW w:w="687" w:type="dxa"/>
            <w:vAlign w:val="center"/>
          </w:tcPr>
          <w:p w14:paraId="0957F92F" w14:textId="77777777" w:rsidR="0015393E" w:rsidRPr="0015393E" w:rsidRDefault="0015393E" w:rsidP="00356260">
            <w:pPr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53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3136" w:type="dxa"/>
            <w:vAlign w:val="center"/>
          </w:tcPr>
          <w:p w14:paraId="0EFF4636" w14:textId="77777777" w:rsidR="0015393E" w:rsidRPr="0015393E" w:rsidRDefault="0015393E" w:rsidP="00356260">
            <w:pPr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53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prirodne nepogode</w:t>
            </w:r>
          </w:p>
        </w:tc>
        <w:tc>
          <w:tcPr>
            <w:tcW w:w="2999" w:type="dxa"/>
            <w:vAlign w:val="center"/>
          </w:tcPr>
          <w:p w14:paraId="723539B1" w14:textId="77777777" w:rsidR="0015393E" w:rsidRPr="0015393E" w:rsidRDefault="0015393E" w:rsidP="00356260">
            <w:pPr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53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Godina nastanka prirodne nepogode</w:t>
            </w:r>
          </w:p>
        </w:tc>
        <w:tc>
          <w:tcPr>
            <w:tcW w:w="2238" w:type="dxa"/>
            <w:vAlign w:val="center"/>
          </w:tcPr>
          <w:p w14:paraId="7EF31E5A" w14:textId="77777777" w:rsidR="0015393E" w:rsidRPr="0015393E" w:rsidRDefault="0015393E" w:rsidP="00356260">
            <w:pPr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53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Prijavljena šteta (kn)</w:t>
            </w:r>
          </w:p>
        </w:tc>
      </w:tr>
      <w:tr w:rsidR="0015393E" w:rsidRPr="0015393E" w14:paraId="5563DCB9" w14:textId="77777777" w:rsidTr="00356260">
        <w:tc>
          <w:tcPr>
            <w:tcW w:w="687" w:type="dxa"/>
            <w:vAlign w:val="center"/>
          </w:tcPr>
          <w:p w14:paraId="6F025A81" w14:textId="77777777" w:rsidR="0015393E" w:rsidRPr="0015393E" w:rsidRDefault="0015393E" w:rsidP="00356260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5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136" w:type="dxa"/>
          </w:tcPr>
          <w:p w14:paraId="485701E5" w14:textId="77777777" w:rsidR="0015393E" w:rsidRPr="0015393E" w:rsidRDefault="0015393E" w:rsidP="00356260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5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Tuča</w:t>
            </w:r>
          </w:p>
        </w:tc>
        <w:tc>
          <w:tcPr>
            <w:tcW w:w="2999" w:type="dxa"/>
          </w:tcPr>
          <w:p w14:paraId="4CF091EC" w14:textId="77777777" w:rsidR="0015393E" w:rsidRPr="0015393E" w:rsidRDefault="0015393E" w:rsidP="00356260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53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2017.</w:t>
            </w:r>
          </w:p>
        </w:tc>
        <w:tc>
          <w:tcPr>
            <w:tcW w:w="2238" w:type="dxa"/>
          </w:tcPr>
          <w:p w14:paraId="441ADB82" w14:textId="77777777" w:rsidR="0015393E" w:rsidRPr="0015393E" w:rsidRDefault="0015393E" w:rsidP="00356260">
            <w:pPr>
              <w:ind w:right="6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539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480.789,41 kn</w:t>
            </w:r>
          </w:p>
        </w:tc>
      </w:tr>
    </w:tbl>
    <w:p w14:paraId="73177E85" w14:textId="77777777" w:rsidR="0015393E" w:rsidRPr="0015393E" w:rsidRDefault="0015393E" w:rsidP="0015393E">
      <w:pPr>
        <w:rPr>
          <w:rFonts w:ascii="Times New Roman" w:hAnsi="Times New Roman" w:cs="Times New Roman"/>
          <w:sz w:val="24"/>
          <w:szCs w:val="24"/>
        </w:rPr>
      </w:pPr>
      <w:bookmarkStart w:id="18" w:name="_Toc2082183"/>
      <w:bookmarkStart w:id="19" w:name="_Toc2589523"/>
      <w:bookmarkStart w:id="20" w:name="_Toc6480064"/>
      <w:bookmarkStart w:id="21" w:name="_Toc32500283"/>
    </w:p>
    <w:p w14:paraId="675DA1EF" w14:textId="77777777" w:rsidR="0015393E" w:rsidRPr="0015393E" w:rsidRDefault="0015393E" w:rsidP="0015393E">
      <w:pPr>
        <w:pStyle w:val="Naslov1"/>
        <w:spacing w:before="0"/>
        <w:jc w:val="center"/>
        <w:rPr>
          <w:rFonts w:ascii="Times New Roman" w:hAnsi="Times New Roman" w:cs="Times New Roman"/>
          <w:b w:val="0"/>
          <w:bCs w:val="0"/>
          <w:szCs w:val="24"/>
        </w:rPr>
      </w:pPr>
      <w:r w:rsidRPr="0015393E">
        <w:rPr>
          <w:rFonts w:ascii="Times New Roman" w:hAnsi="Times New Roman" w:cs="Times New Roman"/>
          <w:b w:val="0"/>
          <w:bCs w:val="0"/>
          <w:szCs w:val="24"/>
        </w:rPr>
        <w:t>VII.</w:t>
      </w:r>
    </w:p>
    <w:p w14:paraId="0E1A4424" w14:textId="77777777" w:rsidR="0015393E" w:rsidRPr="0015393E" w:rsidRDefault="0015393E" w:rsidP="0015393E">
      <w:pPr>
        <w:pStyle w:val="Naslov1"/>
        <w:spacing w:before="0" w:after="120"/>
        <w:jc w:val="center"/>
        <w:rPr>
          <w:rFonts w:ascii="Times New Roman" w:hAnsi="Times New Roman" w:cs="Times New Roman"/>
          <w:b w:val="0"/>
          <w:bCs w:val="0"/>
          <w:szCs w:val="24"/>
        </w:rPr>
      </w:pPr>
      <w:r w:rsidRPr="0015393E">
        <w:rPr>
          <w:rFonts w:ascii="Times New Roman" w:hAnsi="Times New Roman" w:cs="Times New Roman"/>
          <w:b w:val="0"/>
          <w:bCs w:val="0"/>
          <w:i/>
          <w:iCs/>
          <w:szCs w:val="24"/>
        </w:rPr>
        <w:t>Mjere i suradnja s nadležnim tijelima</w:t>
      </w:r>
      <w:bookmarkEnd w:id="18"/>
      <w:bookmarkEnd w:id="19"/>
      <w:bookmarkEnd w:id="20"/>
      <w:bookmarkEnd w:id="21"/>
    </w:p>
    <w:p w14:paraId="20B4C54A" w14:textId="77777777" w:rsidR="0015393E" w:rsidRPr="0015393E" w:rsidRDefault="0015393E" w:rsidP="001539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 xml:space="preserve">Nadležna tijela za provedbu mjera s ciljem djelomičnog ublažavanja šteta uslijed prirodnih nepogoda jesu: </w:t>
      </w:r>
    </w:p>
    <w:p w14:paraId="520161CD" w14:textId="77777777" w:rsidR="0015393E" w:rsidRPr="0015393E" w:rsidRDefault="0015393E" w:rsidP="001539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Vlada Republike Hrvatske,</w:t>
      </w:r>
    </w:p>
    <w:p w14:paraId="1A11DEF9" w14:textId="77777777" w:rsidR="0015393E" w:rsidRPr="0015393E" w:rsidRDefault="0015393E" w:rsidP="001539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Povjerenstva za procjenu šteta od elementarnih nepogoda,</w:t>
      </w:r>
    </w:p>
    <w:p w14:paraId="3AA3C6B5" w14:textId="77777777" w:rsidR="0015393E" w:rsidRPr="0015393E" w:rsidRDefault="0015393E" w:rsidP="001539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Nadležna ministarstava (za poljoprivredu, ribarstvo i akvakulturu, gospodarstvo, graditeljstvo i prostorno uređenje, zaštitu okoliša i energetiku, more, promet i infrastrukturu ...),</w:t>
      </w:r>
    </w:p>
    <w:p w14:paraId="380AD5D6" w14:textId="77777777" w:rsidR="0015393E" w:rsidRPr="0015393E" w:rsidRDefault="0015393E" w:rsidP="001539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Ličko - senjska županija,</w:t>
      </w:r>
    </w:p>
    <w:p w14:paraId="12BA428B" w14:textId="77777777" w:rsidR="0015393E" w:rsidRPr="0015393E" w:rsidRDefault="0015393E" w:rsidP="0015393E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Općina Plitvička jezera</w:t>
      </w:r>
    </w:p>
    <w:p w14:paraId="0E979322" w14:textId="77777777" w:rsidR="0015393E" w:rsidRPr="0015393E" w:rsidRDefault="0015393E" w:rsidP="0015393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F44183" w14:textId="77777777" w:rsidR="0015393E" w:rsidRPr="0015393E" w:rsidRDefault="0015393E" w:rsidP="001539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 xml:space="preserve">Prilikom provedbi mjera s ciljem djelomičnog ublažavanja šteta od prirodnih nepogoda o kojima odlučuju spomenuta nadležna tijela, obavezno se uzima u obzir opseg nastalih šteta i utjecaj prirodnih nepogoda na stradanja stanovništva, ugrozu života i zdravlja ljudi, onemogućavanje nesmetanog funkcioniranja gospodarstva, a posebice ugroženih skupina na područjima zahvaćenom prirodnom nepogodom kao što je socijalni ili zdravstveni status. </w:t>
      </w:r>
    </w:p>
    <w:p w14:paraId="20822758" w14:textId="77777777" w:rsidR="0015393E" w:rsidRPr="0015393E" w:rsidRDefault="0015393E" w:rsidP="001539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Članove i broj članova općinskog povjerenstva imenuje Općinsko vijeće na razdoblje od 4 godine i o njihovu imenovanju obavještava županijsko povjerenstvo. Općinsko povjerenstvo imenovano je Odlukom o imenovanju predsjednika i članova Općinskog povjerenstva za procjenu šteta od prirodnih nepogoda (KLASA: 920-11/20-01/01, URBROJ: 2125/11-03-20-02, od dana 13. 3. 2020. god).</w:t>
      </w:r>
    </w:p>
    <w:p w14:paraId="4FF4781F" w14:textId="77777777" w:rsidR="0015393E" w:rsidRDefault="0015393E" w:rsidP="0015393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6E999EF" w14:textId="77777777" w:rsidR="0015393E" w:rsidRDefault="0015393E" w:rsidP="0015393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EDE74E6" w14:textId="77777777" w:rsidR="0015393E" w:rsidRDefault="0015393E" w:rsidP="0015393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E45E0E0" w14:textId="77777777" w:rsidR="0015393E" w:rsidRDefault="0015393E" w:rsidP="0015393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C2C0BE6" w14:textId="5AC33BEA" w:rsidR="0015393E" w:rsidRDefault="0015393E" w:rsidP="001539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lastRenderedPageBreak/>
        <w:t xml:space="preserve">Općinsko povjerenstvo za procjenu šteta od prirodnih nepogoda na području Općine Plitvička Jezera broji ukupno 5 članova (predsjednik + 4 člana). </w:t>
      </w:r>
    </w:p>
    <w:p w14:paraId="2A59CEAD" w14:textId="77777777" w:rsidR="0015393E" w:rsidRDefault="0015393E" w:rsidP="0015393E">
      <w:pPr>
        <w:rPr>
          <w:rFonts w:ascii="Times New Roman" w:hAnsi="Times New Roman" w:cs="Times New Roman"/>
          <w:sz w:val="24"/>
          <w:szCs w:val="24"/>
        </w:rPr>
      </w:pPr>
    </w:p>
    <w:p w14:paraId="5238E49D" w14:textId="77777777" w:rsidR="0015393E" w:rsidRPr="0015393E" w:rsidRDefault="0015393E" w:rsidP="0015393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0D1417D" w14:textId="77777777" w:rsidR="0015393E" w:rsidRPr="0015393E" w:rsidRDefault="0015393E" w:rsidP="0015393E">
      <w:pPr>
        <w:pStyle w:val="Naslov2"/>
        <w:spacing w:before="0"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22" w:name="_Toc32500284"/>
      <w:r w:rsidRPr="0015393E">
        <w:rPr>
          <w:rFonts w:ascii="Times New Roman" w:hAnsi="Times New Roman" w:cs="Times New Roman"/>
          <w:i/>
          <w:iCs/>
          <w:sz w:val="24"/>
          <w:szCs w:val="24"/>
        </w:rPr>
        <w:t>Agrotehničke mjere</w:t>
      </w:r>
      <w:bookmarkEnd w:id="22"/>
    </w:p>
    <w:p w14:paraId="4C50F092" w14:textId="1C52FA94" w:rsidR="0015393E" w:rsidRPr="0015393E" w:rsidRDefault="0015393E" w:rsidP="0015393E">
      <w:pPr>
        <w:spacing w:after="225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Općinsko vijeće Općine Plitvička jezera donijelo je </w:t>
      </w:r>
      <w:bookmarkStart w:id="23" w:name="_Toc32500285"/>
      <w:r w:rsidRPr="0015393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Odluku o agrotehničkim mjerama i mjerama za uređivanje i održavanje poljoprivrednih rudina i mjerama za zaštitu od požara na poljoprivrednom zemljištu na području Općine Plitvička Jezera („Službeni glasnik Općine Plitvička Jezera“, broj 8/19).</w:t>
      </w:r>
    </w:p>
    <w:p w14:paraId="3E25ECEF" w14:textId="76844B7D" w:rsidR="0015393E" w:rsidRPr="0015393E" w:rsidRDefault="0015393E" w:rsidP="0015393E">
      <w:pPr>
        <w:spacing w:after="225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15393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Mjere civilne zaštite</w:t>
      </w:r>
      <w:bookmarkEnd w:id="23"/>
    </w:p>
    <w:p w14:paraId="4FFF68C3" w14:textId="77777777" w:rsidR="0015393E" w:rsidRDefault="0015393E" w:rsidP="001539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 xml:space="preserve">Općinski načelnik Općine Plitvička jezera donio je Plan djelovanja civilne zaštite Općine Plitvička Jezera („Službeni glasnik Općine Plitvička Jezera“, broj 04/22). </w:t>
      </w:r>
    </w:p>
    <w:p w14:paraId="71F09FC8" w14:textId="77777777" w:rsidR="0015393E" w:rsidRPr="0015393E" w:rsidRDefault="0015393E" w:rsidP="0015393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462D5D0" w14:textId="77777777" w:rsidR="0015393E" w:rsidRPr="0015393E" w:rsidRDefault="0015393E" w:rsidP="0015393E">
      <w:pPr>
        <w:pStyle w:val="Naslov2"/>
        <w:spacing w:before="0"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24" w:name="_Toc32500286"/>
      <w:r w:rsidRPr="0015393E">
        <w:rPr>
          <w:rFonts w:ascii="Times New Roman" w:hAnsi="Times New Roman" w:cs="Times New Roman"/>
          <w:i/>
          <w:iCs/>
          <w:sz w:val="24"/>
          <w:szCs w:val="24"/>
        </w:rPr>
        <w:t>Mjere zaštite od požara</w:t>
      </w:r>
      <w:bookmarkEnd w:id="24"/>
    </w:p>
    <w:p w14:paraId="2EB13F4A" w14:textId="77777777" w:rsidR="0015393E" w:rsidRPr="0015393E" w:rsidRDefault="0015393E" w:rsidP="001539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Zakonom o zaštiti od požara („Narodne novine“ broj 92/10, 114/22) uređen je sustav zaštite od požara. U cilju zaštite od požara, Zakonom o zaštiti od požara („Narodne novine“ broj 92/10, 114/22)  propisano je poduzimanje  organizacijskih, tehničkih i drugih mjera i radnji za:</w:t>
      </w:r>
    </w:p>
    <w:p w14:paraId="60D5D299" w14:textId="77777777" w:rsidR="0015393E" w:rsidRPr="0015393E" w:rsidRDefault="0015393E" w:rsidP="0015393E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393E">
        <w:rPr>
          <w:rFonts w:ascii="Times New Roman" w:hAnsi="Times New Roman" w:cs="Times New Roman"/>
          <w:sz w:val="24"/>
          <w:szCs w:val="24"/>
          <w:lang w:val="pl-PL"/>
        </w:rPr>
        <w:t>otklanjanje opasnosti od nastanka požara,</w:t>
      </w:r>
    </w:p>
    <w:p w14:paraId="05FD13D3" w14:textId="77777777" w:rsidR="0015393E" w:rsidRPr="0015393E" w:rsidRDefault="0015393E" w:rsidP="0015393E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393E">
        <w:rPr>
          <w:rFonts w:ascii="Times New Roman" w:hAnsi="Times New Roman" w:cs="Times New Roman"/>
          <w:sz w:val="24"/>
          <w:szCs w:val="24"/>
          <w:lang w:val="pl-PL"/>
        </w:rPr>
        <w:t>rano otkrivanje, obavješćivanje te sprječavanje širenja i učinkovito gašenje požara,</w:t>
      </w:r>
    </w:p>
    <w:p w14:paraId="58EE29C4" w14:textId="77777777" w:rsidR="0015393E" w:rsidRPr="0015393E" w:rsidRDefault="0015393E" w:rsidP="0015393E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393E">
        <w:rPr>
          <w:rFonts w:ascii="Times New Roman" w:hAnsi="Times New Roman" w:cs="Times New Roman"/>
          <w:sz w:val="24"/>
          <w:szCs w:val="24"/>
          <w:lang w:val="pl-PL"/>
        </w:rPr>
        <w:t>sigurno spašavanje ljudi i životinja ugroženih požarom,</w:t>
      </w:r>
    </w:p>
    <w:p w14:paraId="43C5332C" w14:textId="77777777" w:rsidR="0015393E" w:rsidRPr="0015393E" w:rsidRDefault="0015393E" w:rsidP="0015393E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393E">
        <w:rPr>
          <w:rFonts w:ascii="Times New Roman" w:hAnsi="Times New Roman" w:cs="Times New Roman"/>
          <w:sz w:val="24"/>
          <w:szCs w:val="24"/>
          <w:lang w:val="pl-PL"/>
        </w:rPr>
        <w:t>sprječavanje i smanjenje štetnih posljedica požara,</w:t>
      </w:r>
    </w:p>
    <w:p w14:paraId="7F48F932" w14:textId="77777777" w:rsidR="0015393E" w:rsidRPr="0015393E" w:rsidRDefault="0015393E" w:rsidP="0015393E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393E">
        <w:rPr>
          <w:rFonts w:ascii="Times New Roman" w:hAnsi="Times New Roman" w:cs="Times New Roman"/>
          <w:sz w:val="24"/>
          <w:szCs w:val="24"/>
          <w:lang w:val="pl-PL"/>
        </w:rPr>
        <w:t>utvrđivanje uzroka nastanka požara te otklanjanje njegovih posljedica.</w:t>
      </w:r>
    </w:p>
    <w:p w14:paraId="2D8CE7AE" w14:textId="77777777" w:rsidR="0015393E" w:rsidRPr="0015393E" w:rsidRDefault="0015393E" w:rsidP="0015393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1A0C313" w14:textId="77777777" w:rsidR="0015393E" w:rsidRDefault="0015393E" w:rsidP="001539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Zaštitu od požara provode, osim fizičkih i pravnih osoba provode i udruge koje obavljaju vatrogasnu djelatnost i djelatnost civilne zaštite, Općina te Ličko - senjska županija. Svaka fizička i pravna osoba odgovorna je za neprovođenje mjera zaštite od požara, izazivanje požara, kao i za posljedice koje iz toga nastanu. Dokumenti zaštite od požara na području Općine kojima se uređuju organizacija i mjere zaštite od požara su Plan zaštite od požara i Godišnji provedbeni plan unaprjeđenja zaštite od požara. Godišnji provedbeni plan unaprjeđenja zaštite od požara Općine donosi se na temelju Godišnjeg provedbenog plana unaprjeđenja zaštite od požara Ličko – senjske županije. Općinsko vijeće dužno je najmanje jednom godišnje razmatrati Izvješće o stanju zaštite od požara na području Općine i stanju provedbe godišnjeg provedbenog plana unaprjeđenja zaštite od požara.</w:t>
      </w:r>
    </w:p>
    <w:p w14:paraId="1271AC25" w14:textId="77777777" w:rsidR="0015393E" w:rsidRPr="0015393E" w:rsidRDefault="0015393E" w:rsidP="0015393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F68609B" w14:textId="77777777" w:rsidR="0015393E" w:rsidRPr="0015393E" w:rsidRDefault="0015393E" w:rsidP="0015393E">
      <w:pPr>
        <w:pStyle w:val="Naslov2"/>
        <w:spacing w:before="0"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25" w:name="_Toc32500287"/>
      <w:r w:rsidRPr="0015393E">
        <w:rPr>
          <w:rFonts w:ascii="Times New Roman" w:hAnsi="Times New Roman" w:cs="Times New Roman"/>
          <w:i/>
          <w:iCs/>
          <w:sz w:val="24"/>
          <w:szCs w:val="24"/>
        </w:rPr>
        <w:t>Mjere obrane od poplava</w:t>
      </w:r>
      <w:bookmarkEnd w:id="25"/>
    </w:p>
    <w:p w14:paraId="5F75A629" w14:textId="77777777" w:rsidR="0015393E" w:rsidRDefault="0015393E" w:rsidP="001539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 xml:space="preserve">Operativno upravljanje rizicima od poplava i neposredna provedba mjera obrane od poplava utvrđeno je Državnim planom obrane od poplava („Narodne novine“ broj 84/10), kojeg donosi Vlada RH, Glavnim provedbenim planom obrane od poplava (ožujak 2018), kojeg donose Hrvatske vode. Svi tehnički i ostali elementi potrebni za upravljanje redovnom i izvanrednom obranom od poplava utvrđuju se Glavnim provedbenim planom obrane od poplava i provedbenim planovima obrane od poplava branjenih područja. Navedeni planovi su javno dostupni na internetskim stranicama Hrvatskih voda. Državnim planom obrane od poplava uređuju se: teritorijalne jedinice za obranu od poplava,  stupnjevi obrane od poplava, mjere obrane od poplava (uključivo i preventivne mjere), nositelje obrane od poplava,  upravljanje obranom od poplava (s obvezama i pravima rukovoditelja obrane od poplava), sadržaj provedbenih planova obrane od poplava sustav za obavješćivanje i </w:t>
      </w:r>
    </w:p>
    <w:p w14:paraId="5BC7982D" w14:textId="77777777" w:rsidR="0015393E" w:rsidRDefault="0015393E" w:rsidP="001539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EF6B2" w14:textId="2B93AFAF" w:rsidR="0015393E" w:rsidRPr="0015393E" w:rsidRDefault="0015393E" w:rsidP="0015393E">
      <w:pPr>
        <w:jc w:val="both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lastRenderedPageBreak/>
        <w:t>upozoravanje i sustav veza, mjere za obranu od leda na vodotocima. Obveze Državnog hidrometeorološkog zavoda su  prikupljanje i dostava podataka, prognoza i upozorenja o hidrometeorološkim pojavama od značenja za obranu od poplava,  upute za izradu izvještaja o provedenim mjerama obrane od poplava, kartografski prikaz granica branjenih područja.</w:t>
      </w:r>
    </w:p>
    <w:p w14:paraId="401B687D" w14:textId="77777777" w:rsidR="0015393E" w:rsidRDefault="0015393E" w:rsidP="0015393E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A5AE314" w14:textId="25015B61" w:rsidR="0015393E" w:rsidRPr="0015393E" w:rsidRDefault="0015393E" w:rsidP="0015393E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245-01/24-01/03                                                                </w:t>
      </w:r>
    </w:p>
    <w:p w14:paraId="3BC65CFE" w14:textId="77777777" w:rsidR="0015393E" w:rsidRPr="0015393E" w:rsidRDefault="0015393E" w:rsidP="0015393E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Calibri" w:hAnsi="Times New Roman" w:cs="Times New Roman"/>
          <w:sz w:val="24"/>
          <w:szCs w:val="24"/>
          <w:lang w:eastAsia="hr-HR"/>
        </w:rPr>
        <w:t>URBROJ: 2125-11-01/01-25-14</w:t>
      </w:r>
    </w:p>
    <w:p w14:paraId="43EA573D" w14:textId="77777777" w:rsidR="0015393E" w:rsidRPr="0015393E" w:rsidRDefault="0015393E" w:rsidP="0015393E">
      <w:pPr>
        <w:spacing w:after="24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393E">
        <w:rPr>
          <w:rFonts w:ascii="Times New Roman" w:eastAsia="Calibri" w:hAnsi="Times New Roman" w:cs="Times New Roman"/>
          <w:sz w:val="24"/>
          <w:szCs w:val="24"/>
          <w:lang w:eastAsia="hr-HR"/>
        </w:rPr>
        <w:t>Korenica, 10.02.2025. god.</w:t>
      </w:r>
    </w:p>
    <w:p w14:paraId="10218645" w14:textId="77777777" w:rsidR="0015393E" w:rsidRPr="0015393E" w:rsidRDefault="0015393E" w:rsidP="0015393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>OPĆINSKO VIJEĆE OPĆINE PLITVIČKA JEZERA</w:t>
      </w:r>
    </w:p>
    <w:p w14:paraId="7128C700" w14:textId="77777777" w:rsidR="0015393E" w:rsidRPr="0015393E" w:rsidRDefault="0015393E" w:rsidP="0015393E">
      <w:pPr>
        <w:rPr>
          <w:rFonts w:ascii="Times New Roman" w:hAnsi="Times New Roman" w:cs="Times New Roman"/>
          <w:sz w:val="24"/>
          <w:szCs w:val="24"/>
        </w:rPr>
      </w:pPr>
    </w:p>
    <w:p w14:paraId="44674535" w14:textId="77777777" w:rsidR="0015393E" w:rsidRPr="0015393E" w:rsidRDefault="0015393E" w:rsidP="0015393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 xml:space="preserve">Predsjednik Općinskog vijeća </w:t>
      </w:r>
    </w:p>
    <w:p w14:paraId="48D6E5FC" w14:textId="77777777" w:rsidR="0015393E" w:rsidRPr="0015393E" w:rsidRDefault="0015393E" w:rsidP="0015393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5393E">
        <w:rPr>
          <w:rFonts w:ascii="Times New Roman" w:hAnsi="Times New Roman" w:cs="Times New Roman"/>
          <w:sz w:val="24"/>
          <w:szCs w:val="24"/>
        </w:rPr>
        <w:t xml:space="preserve">Ante Bionda  </w:t>
      </w:r>
    </w:p>
    <w:p w14:paraId="07F07892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8A66D92" wp14:editId="33C65A8C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355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66D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8D355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E4B24"/>
    <w:multiLevelType w:val="hybridMultilevel"/>
    <w:tmpl w:val="AE2A1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D570D"/>
    <w:multiLevelType w:val="hybridMultilevel"/>
    <w:tmpl w:val="C09EF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F0C69"/>
    <w:multiLevelType w:val="hybridMultilevel"/>
    <w:tmpl w:val="6F7C4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D34BF"/>
    <w:multiLevelType w:val="hybridMultilevel"/>
    <w:tmpl w:val="85882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76E95"/>
    <w:multiLevelType w:val="hybridMultilevel"/>
    <w:tmpl w:val="437C46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929491">
    <w:abstractNumId w:val="0"/>
  </w:num>
  <w:num w:numId="2" w16cid:durableId="1514765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2089017">
    <w:abstractNumId w:val="3"/>
  </w:num>
  <w:num w:numId="4" w16cid:durableId="1613828078">
    <w:abstractNumId w:val="7"/>
  </w:num>
  <w:num w:numId="5" w16cid:durableId="1902669939">
    <w:abstractNumId w:val="4"/>
  </w:num>
  <w:num w:numId="6" w16cid:durableId="1160004879">
    <w:abstractNumId w:val="5"/>
  </w:num>
  <w:num w:numId="7" w16cid:durableId="1564022754">
    <w:abstractNumId w:val="1"/>
  </w:num>
  <w:num w:numId="8" w16cid:durableId="974018753">
    <w:abstractNumId w:val="6"/>
  </w:num>
  <w:num w:numId="9" w16cid:durableId="262497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694D"/>
    <w:rsid w:val="0015393E"/>
    <w:rsid w:val="0038778A"/>
    <w:rsid w:val="004D3147"/>
    <w:rsid w:val="004E16F2"/>
    <w:rsid w:val="007662C8"/>
    <w:rsid w:val="00784FE7"/>
    <w:rsid w:val="008A562A"/>
    <w:rsid w:val="008F4DB6"/>
    <w:rsid w:val="00A836D0"/>
    <w:rsid w:val="00AC35DA"/>
    <w:rsid w:val="00B864B3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D6F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5393E"/>
    <w:pPr>
      <w:keepNext/>
      <w:keepLines/>
      <w:spacing w:before="480" w:line="276" w:lineRule="auto"/>
      <w:jc w:val="both"/>
      <w:outlineLvl w:val="0"/>
    </w:pPr>
    <w:rPr>
      <w:rFonts w:eastAsiaTheme="majorEastAsia" w:cstheme="majorBidi"/>
      <w:b/>
      <w:bCs/>
      <w:noProof w:val="0"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5393E"/>
    <w:pPr>
      <w:keepNext/>
      <w:keepLines/>
      <w:spacing w:before="200" w:line="276" w:lineRule="auto"/>
      <w:jc w:val="both"/>
      <w:outlineLvl w:val="1"/>
    </w:pPr>
    <w:rPr>
      <w:rFonts w:eastAsiaTheme="majorEastAsia" w:cstheme="majorBidi"/>
      <w:bCs/>
      <w:noProof w:val="0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99"/>
    <w:qFormat/>
    <w:rsid w:val="004D3147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4D3147"/>
    <w:rPr>
      <w:rFonts w:ascii="Calibri" w:eastAsia="Calibri" w:hAnsi="Calibri" w:cs="Times New Roman"/>
    </w:rPr>
  </w:style>
  <w:style w:type="paragraph" w:styleId="Odlomakpopisa">
    <w:name w:val="List Paragraph"/>
    <w:basedOn w:val="Normal"/>
    <w:link w:val="OdlomakpopisaChar"/>
    <w:uiPriority w:val="34"/>
    <w:qFormat/>
    <w:rsid w:val="00784FE7"/>
    <w:pPr>
      <w:ind w:left="720"/>
      <w:contextualSpacing/>
    </w:pPr>
  </w:style>
  <w:style w:type="character" w:customStyle="1" w:styleId="BezproredaChar1">
    <w:name w:val="Bez proreda Char1"/>
    <w:uiPriority w:val="1"/>
    <w:locked/>
    <w:rsid w:val="0015393E"/>
    <w:rPr>
      <w:rFonts w:ascii="Calibri" w:eastAsia="Calibri" w:hAnsi="Calibri" w:cs="Times New Roman"/>
    </w:rPr>
  </w:style>
  <w:style w:type="paragraph" w:customStyle="1" w:styleId="Standard">
    <w:name w:val="Standard"/>
    <w:rsid w:val="0015393E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slov1Char">
    <w:name w:val="Naslov 1 Char"/>
    <w:basedOn w:val="Zadanifontodlomka"/>
    <w:link w:val="Naslov1"/>
    <w:uiPriority w:val="9"/>
    <w:rsid w:val="0015393E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5393E"/>
    <w:rPr>
      <w:rFonts w:eastAsiaTheme="majorEastAsia" w:cstheme="majorBidi"/>
      <w:bCs/>
      <w:szCs w:val="26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5393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1773</Words>
  <Characters>10109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Vlašić</cp:lastModifiedBy>
  <cp:revision>3</cp:revision>
  <cp:lastPrinted>2014-11-26T14:09:00Z</cp:lastPrinted>
  <dcterms:created xsi:type="dcterms:W3CDTF">2025-02-11T08:54:00Z</dcterms:created>
  <dcterms:modified xsi:type="dcterms:W3CDTF">2025-02-11T08:55:00Z</dcterms:modified>
</cp:coreProperties>
</file>